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AC2" w:rsidRPr="002C0C82" w:rsidRDefault="008D4F3B">
      <w:pPr>
        <w:rPr>
          <w:b/>
          <w:bCs/>
          <w:sz w:val="20"/>
        </w:rPr>
      </w:pPr>
      <w:proofErr w:type="spellStart"/>
      <w:r w:rsidRPr="002C0C82">
        <w:rPr>
          <w:b/>
          <w:bCs/>
          <w:sz w:val="20"/>
        </w:rPr>
        <w:t>Bhadla</w:t>
      </w:r>
      <w:proofErr w:type="spellEnd"/>
      <w:r w:rsidRPr="002C0C82">
        <w:rPr>
          <w:b/>
          <w:bCs/>
          <w:sz w:val="20"/>
        </w:rPr>
        <w:t xml:space="preserve">-II &amp; </w:t>
      </w:r>
      <w:proofErr w:type="spellStart"/>
      <w:r w:rsidR="00753AC2" w:rsidRPr="002C0C82">
        <w:rPr>
          <w:b/>
          <w:bCs/>
          <w:sz w:val="20"/>
        </w:rPr>
        <w:t>Fatehgarh</w:t>
      </w:r>
      <w:proofErr w:type="spellEnd"/>
      <w:r w:rsidR="00753AC2" w:rsidRPr="002C0C82">
        <w:rPr>
          <w:b/>
          <w:bCs/>
          <w:sz w:val="20"/>
        </w:rPr>
        <w:t>-II S/S</w:t>
      </w:r>
      <w:bookmarkStart w:id="0" w:name="_GoBack"/>
      <w:bookmarkEnd w:id="0"/>
    </w:p>
    <w:p w:rsidR="00753AC2" w:rsidRPr="002C0C82" w:rsidRDefault="00753AC2">
      <w:pPr>
        <w:rPr>
          <w:b/>
          <w:bCs/>
          <w:sz w:val="20"/>
        </w:rPr>
      </w:pPr>
    </w:p>
    <w:tbl>
      <w:tblPr>
        <w:tblW w:w="15556" w:type="dxa"/>
        <w:tblInd w:w="392" w:type="dxa"/>
        <w:tblLayout w:type="fixed"/>
        <w:tblCellMar>
          <w:left w:w="10" w:type="dxa"/>
          <w:right w:w="10" w:type="dxa"/>
        </w:tblCellMar>
        <w:tblLook w:val="0000" w:firstRow="0" w:lastRow="0" w:firstColumn="0" w:lastColumn="0" w:noHBand="0" w:noVBand="0"/>
      </w:tblPr>
      <w:tblGrid>
        <w:gridCol w:w="496"/>
        <w:gridCol w:w="2910"/>
        <w:gridCol w:w="4320"/>
        <w:gridCol w:w="4680"/>
        <w:gridCol w:w="3150"/>
      </w:tblGrid>
      <w:tr w:rsidR="002C0C82" w:rsidRPr="002C0C82" w:rsidTr="00300FAC">
        <w:trPr>
          <w:tblHeader/>
        </w:trPr>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0DBD" w:rsidRPr="002C0C82" w:rsidRDefault="00950DBD" w:rsidP="00367995">
            <w:pPr>
              <w:ind w:right="-48"/>
              <w:rPr>
                <w:b/>
                <w:bCs/>
                <w:szCs w:val="22"/>
              </w:rPr>
            </w:pPr>
            <w:r w:rsidRPr="002C0C82">
              <w:rPr>
                <w:b/>
                <w:bCs/>
                <w:szCs w:val="22"/>
              </w:rPr>
              <w:t>SN</w:t>
            </w: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0DBD" w:rsidRPr="002C0C82" w:rsidRDefault="00950DBD" w:rsidP="001B070A">
            <w:pPr>
              <w:rPr>
                <w:b/>
                <w:bCs/>
                <w:szCs w:val="22"/>
              </w:rPr>
            </w:pPr>
            <w:r w:rsidRPr="002C0C82">
              <w:rPr>
                <w:b/>
                <w:bCs/>
                <w:szCs w:val="22"/>
              </w:rPr>
              <w:t xml:space="preserve">Clause reference </w:t>
            </w:r>
          </w:p>
        </w:tc>
        <w:tc>
          <w:tcPr>
            <w:tcW w:w="4320" w:type="dxa"/>
            <w:tcBorders>
              <w:top w:val="single" w:sz="4" w:space="0" w:color="000000"/>
              <w:left w:val="single" w:sz="4" w:space="0" w:color="000000"/>
              <w:bottom w:val="single" w:sz="4" w:space="0" w:color="000000"/>
              <w:right w:val="single" w:sz="4" w:space="0" w:color="000000"/>
            </w:tcBorders>
          </w:tcPr>
          <w:p w:rsidR="00950DBD" w:rsidRPr="002C0C82" w:rsidRDefault="00950DBD" w:rsidP="00367995">
            <w:pPr>
              <w:ind w:left="80"/>
              <w:rPr>
                <w:b/>
                <w:bCs/>
                <w:szCs w:val="22"/>
              </w:rPr>
            </w:pPr>
            <w:r w:rsidRPr="002C0C82">
              <w:rPr>
                <w:b/>
                <w:bCs/>
                <w:szCs w:val="22"/>
              </w:rPr>
              <w:t>Provision in Specification</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0DBD" w:rsidRPr="002C0C82" w:rsidRDefault="00950DBD" w:rsidP="001B070A">
            <w:pPr>
              <w:rPr>
                <w:b/>
                <w:bCs/>
                <w:szCs w:val="22"/>
              </w:rPr>
            </w:pPr>
            <w:r w:rsidRPr="002C0C82">
              <w:rPr>
                <w:b/>
                <w:bCs/>
                <w:szCs w:val="22"/>
              </w:rPr>
              <w:t>Bidder’s Query</w:t>
            </w:r>
          </w:p>
        </w:tc>
        <w:tc>
          <w:tcPr>
            <w:tcW w:w="3150" w:type="dxa"/>
            <w:tcBorders>
              <w:top w:val="single" w:sz="4" w:space="0" w:color="000000"/>
              <w:left w:val="single" w:sz="4" w:space="0" w:color="000000"/>
              <w:bottom w:val="single" w:sz="4" w:space="0" w:color="000000"/>
              <w:right w:val="single" w:sz="4" w:space="0" w:color="000000"/>
            </w:tcBorders>
          </w:tcPr>
          <w:p w:rsidR="00950DBD" w:rsidRPr="002C0C82" w:rsidRDefault="00950DBD" w:rsidP="009B529F">
            <w:pPr>
              <w:ind w:left="80"/>
              <w:rPr>
                <w:b/>
                <w:bCs/>
                <w:szCs w:val="22"/>
              </w:rPr>
            </w:pPr>
            <w:r w:rsidRPr="002C0C82">
              <w:rPr>
                <w:b/>
                <w:bCs/>
                <w:szCs w:val="22"/>
              </w:rPr>
              <w:t>POWERGRID Reply</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372565">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A332B9">
            <w:pPr>
              <w:rPr>
                <w:szCs w:val="22"/>
              </w:rPr>
            </w:pPr>
            <w:r w:rsidRPr="002C0C82">
              <w:rPr>
                <w:rFonts w:cstheme="minorHAnsi"/>
                <w:szCs w:val="22"/>
                <w:lang w:eastAsia="ko-KR"/>
              </w:rPr>
              <w:t>"Vol – II Section: STATCOM Stations" General</w:t>
            </w:r>
          </w:p>
        </w:tc>
        <w:tc>
          <w:tcPr>
            <w:tcW w:w="4320" w:type="dxa"/>
            <w:tcBorders>
              <w:top w:val="single" w:sz="4" w:space="0" w:color="000000"/>
              <w:left w:val="single" w:sz="4" w:space="0" w:color="000000"/>
              <w:bottom w:val="single" w:sz="4" w:space="0" w:color="000000"/>
              <w:right w:val="single" w:sz="4" w:space="0" w:color="000000"/>
            </w:tcBorders>
          </w:tcPr>
          <w:p w:rsidR="008E60E3" w:rsidRPr="002C0C82" w:rsidRDefault="008E60E3" w:rsidP="00B953B0">
            <w:pPr>
              <w:rPr>
                <w:szCs w:val="22"/>
              </w:rPr>
            </w:pPr>
            <w:r w:rsidRPr="002C0C82">
              <w:rPr>
                <w:szCs w:val="22"/>
              </w:rPr>
              <w:t>Number of switching for MSC &amp; MSR is not defined.</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B953B0">
            <w:pPr>
              <w:rPr>
                <w:szCs w:val="22"/>
              </w:rPr>
            </w:pPr>
            <w:r w:rsidRPr="002C0C82">
              <w:rPr>
                <w:szCs w:val="22"/>
              </w:rPr>
              <w:t>Number of switching events of the MSC/MSR is not defined within any document. Hence, Switching stresses may be calculated as per IEC 60871-Part1.</w:t>
            </w:r>
          </w:p>
        </w:tc>
        <w:tc>
          <w:tcPr>
            <w:tcW w:w="3150" w:type="dxa"/>
            <w:tcBorders>
              <w:top w:val="single" w:sz="4" w:space="0" w:color="000000"/>
              <w:left w:val="single" w:sz="4" w:space="0" w:color="000000"/>
              <w:bottom w:val="single" w:sz="4" w:space="0" w:color="000000"/>
              <w:right w:val="single" w:sz="4" w:space="0" w:color="000000"/>
            </w:tcBorders>
          </w:tcPr>
          <w:p w:rsidR="008E60E3" w:rsidRPr="002C0C82" w:rsidRDefault="00712525" w:rsidP="00B56B35">
            <w:pPr>
              <w:autoSpaceDE w:val="0"/>
              <w:autoSpaceDN w:val="0"/>
              <w:adjustRightInd w:val="0"/>
              <w:ind w:right="80"/>
              <w:rPr>
                <w:rFonts w:cstheme="minorHAnsi"/>
                <w:szCs w:val="22"/>
                <w:lang w:eastAsia="ko-KR"/>
              </w:rPr>
            </w:pPr>
            <w:r w:rsidRPr="002C0C82">
              <w:rPr>
                <w:rFonts w:cstheme="minorHAnsi"/>
                <w:szCs w:val="22"/>
                <w:lang w:eastAsia="ko-KR"/>
              </w:rPr>
              <w:t xml:space="preserve">Noted. However, It should be possible for the user to set the same in setting </w:t>
            </w:r>
            <w:proofErr w:type="spellStart"/>
            <w:r w:rsidRPr="002C0C82">
              <w:rPr>
                <w:rFonts w:cstheme="minorHAnsi"/>
                <w:szCs w:val="22"/>
                <w:lang w:eastAsia="ko-KR"/>
              </w:rPr>
              <w:t>parameterisation</w:t>
            </w:r>
            <w:proofErr w:type="spellEnd"/>
            <w:r w:rsidRPr="002C0C82">
              <w:rPr>
                <w:rFonts w:cstheme="minorHAnsi"/>
                <w:szCs w:val="22"/>
                <w:lang w:eastAsia="ko-KR"/>
              </w:rPr>
              <w:t>.</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372565">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A332B9">
            <w:pPr>
              <w:autoSpaceDE w:val="0"/>
              <w:autoSpaceDN w:val="0"/>
              <w:adjustRightInd w:val="0"/>
              <w:rPr>
                <w:rFonts w:cstheme="minorHAnsi"/>
                <w:szCs w:val="22"/>
                <w:lang w:eastAsia="ko-KR"/>
              </w:rPr>
            </w:pPr>
            <w:r w:rsidRPr="002C0C82">
              <w:rPr>
                <w:rFonts w:cstheme="minorHAnsi"/>
                <w:szCs w:val="22"/>
                <w:lang w:eastAsia="ko-KR"/>
              </w:rPr>
              <w:t>"Vol – II Section: STATCOM Stations" Chapter 6.1.8, page 16</w:t>
            </w:r>
          </w:p>
        </w:tc>
        <w:tc>
          <w:tcPr>
            <w:tcW w:w="4320" w:type="dxa"/>
            <w:tcBorders>
              <w:top w:val="single" w:sz="4" w:space="0" w:color="000000"/>
              <w:left w:val="single" w:sz="4" w:space="0" w:color="000000"/>
              <w:bottom w:val="single" w:sz="4" w:space="0" w:color="000000"/>
              <w:right w:val="single" w:sz="4" w:space="0" w:color="000000"/>
            </w:tcBorders>
          </w:tcPr>
          <w:p w:rsidR="008E60E3" w:rsidRPr="002C0C82" w:rsidRDefault="008E60E3" w:rsidP="00285061">
            <w:pPr>
              <w:rPr>
                <w:szCs w:val="22"/>
              </w:rPr>
            </w:pPr>
            <w:r w:rsidRPr="002C0C82">
              <w:rPr>
                <w:szCs w:val="22"/>
              </w:rPr>
              <w:t>STATCOM station response shall be such that the change in measured system voltage to small disturbance should reach 90% of the desired total change within 30ms of the initiating a 5% step change of voltage reference.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285061">
            <w:pPr>
              <w:rPr>
                <w:szCs w:val="22"/>
              </w:rPr>
            </w:pPr>
            <w:r w:rsidRPr="002C0C82">
              <w:rPr>
                <w:szCs w:val="22"/>
              </w:rPr>
              <w:t>"Bidder clarifies that these response times are achievable/applicable only to the STATCOM branches.</w:t>
            </w:r>
          </w:p>
        </w:tc>
        <w:tc>
          <w:tcPr>
            <w:tcW w:w="3150" w:type="dxa"/>
            <w:tcBorders>
              <w:top w:val="single" w:sz="4" w:space="0" w:color="000000"/>
              <w:left w:val="single" w:sz="4" w:space="0" w:color="000000"/>
              <w:bottom w:val="single" w:sz="4" w:space="0" w:color="000000"/>
              <w:right w:val="single" w:sz="4" w:space="0" w:color="000000"/>
            </w:tcBorders>
          </w:tcPr>
          <w:p w:rsidR="008E60E3" w:rsidRPr="002C0C82" w:rsidRDefault="00712525" w:rsidP="00BF2B9B">
            <w:pPr>
              <w:autoSpaceDE w:val="0"/>
              <w:autoSpaceDN w:val="0"/>
              <w:adjustRightInd w:val="0"/>
              <w:ind w:right="80"/>
              <w:rPr>
                <w:rFonts w:cstheme="minorHAnsi"/>
                <w:szCs w:val="22"/>
                <w:lang w:eastAsia="ko-KR"/>
              </w:rPr>
            </w:pPr>
            <w:r w:rsidRPr="002C0C82">
              <w:rPr>
                <w:rFonts w:cstheme="minorHAnsi"/>
                <w:szCs w:val="22"/>
                <w:lang w:eastAsia="ko-KR"/>
              </w:rPr>
              <w:t>Confirmed, the response corresponds to the control of STATCOM branches during dynamic support.</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372565">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Section: STATCOM Stations Rev 02 "Chapter 8.6, page 41 and Chapter 8.5, page 41"</w:t>
            </w:r>
            <w:r w:rsidRPr="002C0C82">
              <w:rPr>
                <w:rFonts w:cstheme="minorHAnsi"/>
                <w:szCs w:val="22"/>
                <w:lang w:eastAsia="ko-KR"/>
              </w:rPr>
              <w:tab/>
            </w:r>
          </w:p>
        </w:tc>
        <w:tc>
          <w:tcPr>
            <w:tcW w:w="4320" w:type="dxa"/>
            <w:tcBorders>
              <w:top w:val="single" w:sz="4" w:space="0" w:color="000000"/>
              <w:left w:val="single" w:sz="4" w:space="0" w:color="000000"/>
              <w:bottom w:val="single" w:sz="4" w:space="0" w:color="000000"/>
              <w:right w:val="single" w:sz="4" w:space="0" w:color="000000"/>
            </w:tcBorders>
          </w:tcPr>
          <w:p w:rsidR="008E60E3" w:rsidRPr="002C0C82" w:rsidRDefault="008E60E3" w:rsidP="008E60E3">
            <w:pPr>
              <w:rPr>
                <w:szCs w:val="22"/>
              </w:rPr>
            </w:pPr>
            <w:r w:rsidRPr="002C0C82">
              <w:rPr>
                <w:szCs w:val="22"/>
              </w:rPr>
              <w:t xml:space="preserve">"The MSC Components shall be designed with the aim to achieve operation according to the overall performance requirements of the STATCOM Station. </w:t>
            </w:r>
          </w:p>
          <w:p w:rsidR="008E60E3" w:rsidRPr="002C0C82" w:rsidRDefault="008E60E3" w:rsidP="008E60E3">
            <w:pPr>
              <w:rPr>
                <w:szCs w:val="22"/>
              </w:rPr>
            </w:pPr>
          </w:p>
          <w:p w:rsidR="008E60E3" w:rsidRPr="002C0C82" w:rsidRDefault="008E60E3" w:rsidP="008E60E3">
            <w:pPr>
              <w:rPr>
                <w:szCs w:val="22"/>
              </w:rPr>
            </w:pPr>
            <w:r w:rsidRPr="002C0C82">
              <w:rPr>
                <w:szCs w:val="22"/>
              </w:rPr>
              <w:t xml:space="preserve">And </w:t>
            </w:r>
          </w:p>
          <w:p w:rsidR="008E60E3" w:rsidRPr="002C0C82" w:rsidRDefault="008E60E3" w:rsidP="008E60E3">
            <w:pPr>
              <w:rPr>
                <w:szCs w:val="22"/>
              </w:rPr>
            </w:pPr>
          </w:p>
          <w:p w:rsidR="008E60E3" w:rsidRPr="002C0C82" w:rsidRDefault="008E60E3" w:rsidP="009E5F4B">
            <w:pPr>
              <w:rPr>
                <w:szCs w:val="22"/>
              </w:rPr>
            </w:pPr>
            <w:r w:rsidRPr="002C0C82">
              <w:rPr>
                <w:szCs w:val="22"/>
              </w:rPr>
              <w:t>The MSR Components shall be designed with the aim to achieve operation according to the overall performance requirements of the STATCOM Station."</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8E60E3">
            <w:pPr>
              <w:rPr>
                <w:szCs w:val="22"/>
              </w:rPr>
            </w:pPr>
            <w:r w:rsidRPr="002C0C82">
              <w:rPr>
                <w:szCs w:val="22"/>
              </w:rPr>
              <w:t>"The bidder clarifies that the dynamic performance requirements of the STATCOM station shall be met us</w:t>
            </w:r>
            <w:r w:rsidR="009E5F4B" w:rsidRPr="002C0C82">
              <w:rPr>
                <w:szCs w:val="22"/>
              </w:rPr>
              <w:t>ing STATCOM Branches only where</w:t>
            </w:r>
            <w:r w:rsidRPr="002C0C82">
              <w:rPr>
                <w:szCs w:val="22"/>
              </w:rPr>
              <w:t>as steady state performances shall be met using MSCs &amp; MSRs. In this way the overall performance requirements of the STATCOM STATION are met.</w:t>
            </w:r>
          </w:p>
          <w:p w:rsidR="008E60E3" w:rsidRPr="002C0C82" w:rsidRDefault="008E60E3" w:rsidP="008E60E3">
            <w:pPr>
              <w:rPr>
                <w:szCs w:val="22"/>
              </w:rPr>
            </w:pPr>
          </w:p>
          <w:p w:rsidR="008E60E3" w:rsidRPr="002C0C82" w:rsidRDefault="008E60E3" w:rsidP="008E60E3">
            <w:pPr>
              <w:rPr>
                <w:szCs w:val="22"/>
              </w:rPr>
            </w:pPr>
            <w:r w:rsidRPr="002C0C82">
              <w:rPr>
                <w:szCs w:val="22"/>
              </w:rPr>
              <w:t>Kindly confirm this understanding.</w:t>
            </w:r>
          </w:p>
          <w:p w:rsidR="008E60E3" w:rsidRPr="002C0C82" w:rsidRDefault="008E60E3" w:rsidP="008E60E3">
            <w:pPr>
              <w:rPr>
                <w:szCs w:val="22"/>
              </w:rPr>
            </w:pPr>
            <w:r w:rsidRPr="002C0C82">
              <w:rPr>
                <w:szCs w:val="22"/>
              </w:rPr>
              <w:t xml:space="preserve"> </w:t>
            </w:r>
          </w:p>
          <w:p w:rsidR="008E60E3" w:rsidRPr="002C0C82" w:rsidRDefault="008E60E3" w:rsidP="008E60E3">
            <w:pPr>
              <w:rPr>
                <w:szCs w:val="22"/>
              </w:rPr>
            </w:pPr>
            <w:proofErr w:type="gramStart"/>
            <w:r w:rsidRPr="002C0C82">
              <w:rPr>
                <w:szCs w:val="22"/>
              </w:rPr>
              <w:t>Alternatively</w:t>
            </w:r>
            <w:proofErr w:type="gramEnd"/>
            <w:r w:rsidRPr="002C0C82">
              <w:rPr>
                <w:szCs w:val="22"/>
              </w:rPr>
              <w:t xml:space="preserve"> please elaborate ""Overall performance Requirements"" with respect to individual elements (e.g. MSCs. MSRs &amp; STATCOM)."</w:t>
            </w:r>
          </w:p>
        </w:tc>
        <w:tc>
          <w:tcPr>
            <w:tcW w:w="3150" w:type="dxa"/>
            <w:tcBorders>
              <w:top w:val="single" w:sz="4" w:space="0" w:color="000000"/>
              <w:left w:val="single" w:sz="4" w:space="0" w:color="000000"/>
              <w:bottom w:val="single" w:sz="4" w:space="0" w:color="000000"/>
              <w:right w:val="single" w:sz="4" w:space="0" w:color="000000"/>
            </w:tcBorders>
          </w:tcPr>
          <w:p w:rsidR="008E60E3" w:rsidRPr="002C0C82" w:rsidRDefault="00712525" w:rsidP="00B56B35">
            <w:pPr>
              <w:autoSpaceDE w:val="0"/>
              <w:autoSpaceDN w:val="0"/>
              <w:adjustRightInd w:val="0"/>
              <w:ind w:right="80"/>
              <w:rPr>
                <w:rFonts w:cstheme="minorHAnsi"/>
                <w:szCs w:val="22"/>
                <w:lang w:eastAsia="ko-KR"/>
              </w:rPr>
            </w:pPr>
            <w:r w:rsidRPr="002C0C82">
              <w:rPr>
                <w:rFonts w:cstheme="minorHAnsi"/>
                <w:szCs w:val="22"/>
                <w:lang w:eastAsia="ko-KR"/>
              </w:rPr>
              <w:t>Confirmed, Overall performance requirement of MSC and MSR are amply clarified in the Technical specification.</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2C0C82" w:rsidRDefault="00372565" w:rsidP="00372565">
            <w:pPr>
              <w:pStyle w:val="ListParagraph"/>
              <w:numPr>
                <w:ilvl w:val="0"/>
                <w:numId w:val="3"/>
              </w:numPr>
              <w:rPr>
                <w:rFonts w:ascii="Times New Roman" w:hAnsi="Times New Roman" w:cs="Times New Roma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332B9" w:rsidRPr="002C0C82" w:rsidRDefault="00A332B9" w:rsidP="00A332B9">
            <w:pPr>
              <w:autoSpaceDE w:val="0"/>
              <w:autoSpaceDN w:val="0"/>
              <w:adjustRightInd w:val="0"/>
              <w:rPr>
                <w:rFonts w:cstheme="minorHAnsi"/>
                <w:szCs w:val="22"/>
                <w:lang w:eastAsia="ko-KR"/>
              </w:rPr>
            </w:pPr>
            <w:r w:rsidRPr="002C0C82">
              <w:rPr>
                <w:rFonts w:cstheme="minorHAnsi"/>
                <w:szCs w:val="22"/>
                <w:lang w:eastAsia="ko-KR"/>
              </w:rPr>
              <w:t xml:space="preserve">"Vol </w:t>
            </w:r>
            <w:proofErr w:type="spellStart"/>
            <w:r w:rsidRPr="002C0C82">
              <w:rPr>
                <w:rFonts w:cstheme="minorHAnsi"/>
                <w:szCs w:val="22"/>
                <w:lang w:eastAsia="ko-KR"/>
              </w:rPr>
              <w:t>ll</w:t>
            </w:r>
            <w:proofErr w:type="spellEnd"/>
            <w:r w:rsidR="008E60E3" w:rsidRPr="002C0C82">
              <w:rPr>
                <w:rFonts w:cstheme="minorHAnsi"/>
                <w:szCs w:val="22"/>
                <w:lang w:eastAsia="ko-KR"/>
              </w:rPr>
              <w:t xml:space="preserve"> </w:t>
            </w:r>
            <w:r w:rsidRPr="002C0C82">
              <w:rPr>
                <w:rFonts w:cstheme="minorHAnsi"/>
                <w:szCs w:val="22"/>
                <w:lang w:eastAsia="ko-KR"/>
              </w:rPr>
              <w:t>Section Project"</w:t>
            </w:r>
            <w:r w:rsidR="008E60E3" w:rsidRPr="002C0C82">
              <w:rPr>
                <w:rFonts w:cstheme="minorHAnsi"/>
                <w:szCs w:val="22"/>
                <w:lang w:eastAsia="ko-KR"/>
              </w:rPr>
              <w:t xml:space="preserve"> </w:t>
            </w:r>
            <w:r w:rsidRPr="002C0C82">
              <w:rPr>
                <w:rFonts w:cstheme="minorHAnsi"/>
                <w:szCs w:val="22"/>
                <w:lang w:eastAsia="ko-KR"/>
              </w:rPr>
              <w:t>Cl. 12</w:t>
            </w:r>
            <w:r w:rsidR="008E60E3" w:rsidRPr="002C0C82">
              <w:rPr>
                <w:rFonts w:cstheme="minorHAnsi"/>
                <w:szCs w:val="22"/>
                <w:lang w:eastAsia="ko-KR"/>
              </w:rPr>
              <w:t xml:space="preserve"> </w:t>
            </w:r>
            <w:r w:rsidRPr="002C0C82">
              <w:rPr>
                <w:rFonts w:cstheme="minorHAnsi"/>
                <w:szCs w:val="22"/>
                <w:lang w:eastAsia="ko-KR"/>
              </w:rPr>
              <w:t>"Association and Training of Employer personals</w:t>
            </w:r>
          </w:p>
          <w:p w:rsidR="00372565" w:rsidRPr="002C0C82" w:rsidRDefault="00A332B9" w:rsidP="00A332B9">
            <w:pPr>
              <w:autoSpaceDE w:val="0"/>
              <w:autoSpaceDN w:val="0"/>
              <w:adjustRightInd w:val="0"/>
              <w:rPr>
                <w:rFonts w:cstheme="minorHAnsi"/>
                <w:szCs w:val="22"/>
                <w:lang w:eastAsia="ko-KR"/>
              </w:rPr>
            </w:pPr>
            <w:r w:rsidRPr="002C0C82">
              <w:rPr>
                <w:rFonts w:cstheme="minorHAnsi"/>
                <w:szCs w:val="22"/>
                <w:lang w:eastAsia="ko-KR"/>
              </w:rPr>
              <w:t>Cl. 12.1 Scope "</w:t>
            </w:r>
          </w:p>
        </w:tc>
        <w:tc>
          <w:tcPr>
            <w:tcW w:w="4320" w:type="dxa"/>
            <w:tcBorders>
              <w:top w:val="single" w:sz="4" w:space="0" w:color="000000"/>
              <w:left w:val="single" w:sz="4" w:space="0" w:color="000000"/>
              <w:bottom w:val="single" w:sz="4" w:space="0" w:color="000000"/>
              <w:right w:val="single" w:sz="4" w:space="0" w:color="000000"/>
            </w:tcBorders>
          </w:tcPr>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"The Contractor shall submit </w:t>
            </w:r>
            <w:r w:rsidR="00EF670C" w:rsidRPr="002C0C82">
              <w:rPr>
                <w:rFonts w:cstheme="minorHAnsi"/>
                <w:bCs/>
                <w:szCs w:val="22"/>
                <w:lang w:eastAsia="ko-KR"/>
              </w:rPr>
              <w:t>.........................</w:t>
            </w:r>
            <w:r w:rsidRPr="002C0C82">
              <w:rPr>
                <w:rFonts w:cstheme="minorHAnsi"/>
                <w:bCs/>
                <w:szCs w:val="22"/>
                <w:lang w:eastAsia="ko-KR"/>
              </w:rPr>
              <w:t>...</w:t>
            </w:r>
          </w:p>
          <w:p w:rsidR="008E60E3" w:rsidRPr="002C0C82" w:rsidRDefault="008E60E3" w:rsidP="008E60E3">
            <w:pPr>
              <w:autoSpaceDE w:val="0"/>
              <w:autoSpaceDN w:val="0"/>
              <w:adjustRightInd w:val="0"/>
              <w:rPr>
                <w:rFonts w:cstheme="minorHAnsi"/>
                <w:bCs/>
                <w:szCs w:val="22"/>
                <w:lang w:eastAsia="ko-KR"/>
              </w:rPr>
            </w:pPr>
          </w:p>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Wherever the Employer intends to have Employers personnel stationed at the Contractor's office/works, the association / training of these engineers shall constitute 1 man months and at Employers office/site shall constitute 2 man months for which price shall be </w:t>
            </w:r>
            <w:r w:rsidRPr="002C0C82">
              <w:rPr>
                <w:rFonts w:cstheme="minorHAnsi"/>
                <w:bCs/>
                <w:szCs w:val="22"/>
                <w:lang w:eastAsia="ko-KR"/>
              </w:rPr>
              <w:lastRenderedPageBreak/>
              <w:t xml:space="preserve">quoted in the BPS.  </w:t>
            </w:r>
          </w:p>
          <w:p w:rsidR="008E60E3" w:rsidRPr="002C0C82" w:rsidRDefault="008E60E3" w:rsidP="008E60E3">
            <w:pPr>
              <w:autoSpaceDE w:val="0"/>
              <w:autoSpaceDN w:val="0"/>
              <w:adjustRightInd w:val="0"/>
              <w:rPr>
                <w:rFonts w:cstheme="minorHAnsi"/>
                <w:bCs/>
                <w:szCs w:val="22"/>
                <w:lang w:eastAsia="ko-KR"/>
              </w:rPr>
            </w:pPr>
          </w:p>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The broad break up of man months for Training shall be as follows: </w:t>
            </w:r>
          </w:p>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a) System engineering design and equipment Specification: 2 man months </w:t>
            </w:r>
          </w:p>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b) Operation and maintenance: 2 man months </w:t>
            </w:r>
          </w:p>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c) Operation and maintenance hands on Training at site:2 man months </w:t>
            </w:r>
          </w:p>
          <w:p w:rsidR="00372565"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(1 man month = 20 man days)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lastRenderedPageBreak/>
              <w:t>"As per 3rd paragraph of referred CL. number, training is required for 3 man months (</w:t>
            </w:r>
            <w:proofErr w:type="gramStart"/>
            <w:r w:rsidRPr="002C0C82">
              <w:rPr>
                <w:rFonts w:cstheme="minorHAnsi"/>
                <w:szCs w:val="22"/>
                <w:lang w:eastAsia="ko-KR"/>
              </w:rPr>
              <w:t>1 man</w:t>
            </w:r>
            <w:proofErr w:type="gramEnd"/>
            <w:r w:rsidRPr="002C0C82">
              <w:rPr>
                <w:rFonts w:cstheme="minorHAnsi"/>
                <w:szCs w:val="22"/>
                <w:lang w:eastAsia="ko-KR"/>
              </w:rPr>
              <w:t xml:space="preserve"> month in Contractor’s office/works + 2 man months in Employer’s office/site), however as per next para where breakup is specified, training is required for 6 man months as mentioned in the next clause (4 man months in Contractor’s office/works + 2 man months in Employer’s site).</w:t>
            </w:r>
          </w:p>
          <w:p w:rsidR="008E60E3" w:rsidRPr="002C0C82" w:rsidRDefault="008E60E3" w:rsidP="008E60E3">
            <w:pPr>
              <w:autoSpaceDE w:val="0"/>
              <w:autoSpaceDN w:val="0"/>
              <w:adjustRightInd w:val="0"/>
              <w:rPr>
                <w:rFonts w:cstheme="minorHAnsi"/>
                <w:szCs w:val="22"/>
                <w:lang w:eastAsia="ko-KR"/>
              </w:rPr>
            </w:pPr>
          </w:p>
          <w:p w:rsidR="00372565"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Please clarify duration of trainings to be considered by bidder under subject project."</w:t>
            </w:r>
          </w:p>
        </w:tc>
        <w:tc>
          <w:tcPr>
            <w:tcW w:w="3150" w:type="dxa"/>
            <w:tcBorders>
              <w:top w:val="single" w:sz="4" w:space="0" w:color="000000"/>
              <w:left w:val="single" w:sz="4" w:space="0" w:color="000000"/>
              <w:bottom w:val="single" w:sz="4" w:space="0" w:color="000000"/>
              <w:right w:val="single" w:sz="4" w:space="0" w:color="000000"/>
            </w:tcBorders>
          </w:tcPr>
          <w:p w:rsidR="00E96F2B" w:rsidRPr="002C0C82" w:rsidRDefault="00E96F2B" w:rsidP="00B56B35">
            <w:pPr>
              <w:autoSpaceDE w:val="0"/>
              <w:autoSpaceDN w:val="0"/>
              <w:adjustRightInd w:val="0"/>
              <w:ind w:right="80"/>
              <w:rPr>
                <w:rFonts w:cstheme="minorHAnsi"/>
                <w:szCs w:val="22"/>
                <w:lang w:eastAsia="ko-KR"/>
              </w:rPr>
            </w:pPr>
            <w:r w:rsidRPr="002C0C82">
              <w:rPr>
                <w:rFonts w:cstheme="minorHAnsi"/>
                <w:szCs w:val="22"/>
                <w:lang w:eastAsia="ko-KR"/>
              </w:rPr>
              <w:lastRenderedPageBreak/>
              <w:t xml:space="preserve">The mentioned clause 12.1 has no reference to training for 4 man months. It specifies total training duration of 6 man months only. </w:t>
            </w:r>
          </w:p>
          <w:p w:rsidR="00E96F2B" w:rsidRPr="002C0C82" w:rsidRDefault="00E96F2B" w:rsidP="00B56B35">
            <w:pPr>
              <w:autoSpaceDE w:val="0"/>
              <w:autoSpaceDN w:val="0"/>
              <w:adjustRightInd w:val="0"/>
              <w:ind w:right="80"/>
              <w:rPr>
                <w:rFonts w:cstheme="minorHAnsi"/>
                <w:szCs w:val="22"/>
                <w:lang w:eastAsia="ko-KR"/>
              </w:rPr>
            </w:pPr>
          </w:p>
          <w:p w:rsidR="00372565" w:rsidRPr="002C0C82" w:rsidRDefault="00E96F2B" w:rsidP="00E96F2B">
            <w:pPr>
              <w:autoSpaceDE w:val="0"/>
              <w:autoSpaceDN w:val="0"/>
              <w:adjustRightInd w:val="0"/>
              <w:ind w:right="80"/>
              <w:rPr>
                <w:rFonts w:cstheme="minorHAnsi"/>
                <w:szCs w:val="22"/>
                <w:lang w:eastAsia="ko-KR"/>
              </w:rPr>
            </w:pPr>
            <w:r w:rsidRPr="002C0C82">
              <w:rPr>
                <w:rFonts w:cstheme="minorHAnsi"/>
                <w:szCs w:val="22"/>
                <w:lang w:eastAsia="ko-KR"/>
              </w:rPr>
              <w:t>Bidder to quote as per requirement of Bidding document.</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2C0C82" w:rsidRDefault="00372565" w:rsidP="00372565">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2C0C82" w:rsidRDefault="00A332B9" w:rsidP="008E60E3">
            <w:pPr>
              <w:autoSpaceDE w:val="0"/>
              <w:autoSpaceDN w:val="0"/>
              <w:adjustRightInd w:val="0"/>
              <w:rPr>
                <w:rFonts w:cstheme="minorHAnsi"/>
                <w:szCs w:val="22"/>
                <w:lang w:eastAsia="ko-KR"/>
              </w:rPr>
            </w:pPr>
            <w:r w:rsidRPr="002C0C82">
              <w:rPr>
                <w:rFonts w:cstheme="minorHAnsi"/>
                <w:szCs w:val="22"/>
                <w:lang w:eastAsia="ko-KR"/>
              </w:rPr>
              <w:t xml:space="preserve">"Vol </w:t>
            </w:r>
            <w:proofErr w:type="spellStart"/>
            <w:r w:rsidRPr="002C0C82">
              <w:rPr>
                <w:rFonts w:cstheme="minorHAnsi"/>
                <w:szCs w:val="22"/>
                <w:lang w:eastAsia="ko-KR"/>
              </w:rPr>
              <w:t>ll</w:t>
            </w:r>
            <w:proofErr w:type="spellEnd"/>
            <w:r w:rsidR="008E60E3" w:rsidRPr="002C0C82">
              <w:rPr>
                <w:rFonts w:cstheme="minorHAnsi"/>
                <w:szCs w:val="22"/>
                <w:lang w:eastAsia="ko-KR"/>
              </w:rPr>
              <w:t xml:space="preserve"> </w:t>
            </w:r>
            <w:r w:rsidRPr="002C0C82">
              <w:rPr>
                <w:rFonts w:cstheme="minorHAnsi"/>
                <w:szCs w:val="22"/>
                <w:lang w:eastAsia="ko-KR"/>
              </w:rPr>
              <w:t>Section Project"</w:t>
            </w:r>
            <w:r w:rsidR="008E60E3" w:rsidRPr="002C0C82">
              <w:rPr>
                <w:rFonts w:cstheme="minorHAnsi"/>
                <w:szCs w:val="22"/>
                <w:lang w:eastAsia="ko-KR"/>
              </w:rPr>
              <w:t xml:space="preserve"> </w:t>
            </w:r>
            <w:r w:rsidRPr="002C0C82">
              <w:rPr>
                <w:rFonts w:cstheme="minorHAnsi"/>
                <w:szCs w:val="22"/>
                <w:lang w:eastAsia="ko-KR"/>
              </w:rPr>
              <w:t>Cl. 12</w:t>
            </w:r>
            <w:r w:rsidR="008E60E3" w:rsidRPr="002C0C82">
              <w:rPr>
                <w:rFonts w:cstheme="minorHAnsi"/>
                <w:szCs w:val="22"/>
                <w:lang w:eastAsia="ko-KR"/>
              </w:rPr>
              <w:t xml:space="preserve"> </w:t>
            </w:r>
            <w:r w:rsidRPr="002C0C82">
              <w:rPr>
                <w:rFonts w:cstheme="minorHAnsi"/>
                <w:szCs w:val="22"/>
                <w:lang w:eastAsia="ko-KR"/>
              </w:rPr>
              <w:t>Association and Training of Employer personals</w:t>
            </w:r>
          </w:p>
        </w:tc>
        <w:tc>
          <w:tcPr>
            <w:tcW w:w="4320" w:type="dxa"/>
            <w:tcBorders>
              <w:top w:val="single" w:sz="4" w:space="0" w:color="000000"/>
              <w:left w:val="single" w:sz="4" w:space="0" w:color="000000"/>
              <w:bottom w:val="single" w:sz="4" w:space="0" w:color="000000"/>
              <w:right w:val="single" w:sz="4" w:space="0" w:color="000000"/>
            </w:tcBorders>
          </w:tcPr>
          <w:p w:rsidR="00372565" w:rsidRPr="002C0C82" w:rsidRDefault="008E60E3" w:rsidP="00372565">
            <w:pPr>
              <w:autoSpaceDE w:val="0"/>
              <w:autoSpaceDN w:val="0"/>
              <w:adjustRightInd w:val="0"/>
              <w:rPr>
                <w:rFonts w:cstheme="minorHAnsi"/>
                <w:bCs/>
                <w:szCs w:val="22"/>
                <w:lang w:eastAsia="ko-KR"/>
              </w:rPr>
            </w:pPr>
            <w:r w:rsidRPr="002C0C82">
              <w:rPr>
                <w:rFonts w:cstheme="minorHAnsi"/>
                <w:bCs/>
                <w:szCs w:val="22"/>
                <w:lang w:eastAsia="ko-KR"/>
              </w:rPr>
              <w:t>General</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65" w:rsidRPr="002C0C82" w:rsidRDefault="008E60E3" w:rsidP="00712525">
            <w:pPr>
              <w:autoSpaceDE w:val="0"/>
              <w:autoSpaceDN w:val="0"/>
              <w:adjustRightInd w:val="0"/>
              <w:rPr>
                <w:rFonts w:cstheme="minorHAnsi"/>
                <w:szCs w:val="22"/>
                <w:lang w:eastAsia="ko-KR"/>
              </w:rPr>
            </w:pPr>
            <w:r w:rsidRPr="002C0C82">
              <w:rPr>
                <w:rFonts w:cstheme="minorHAnsi"/>
                <w:szCs w:val="22"/>
                <w:lang w:eastAsia="ko-KR"/>
              </w:rPr>
              <w:t>"Bidder understand that that the training requirements mentioned at various sections / clauses in tender documents e.g. Section-Project (Annexure-II, sr. 30), Section-SAS Rev04 (Cl. 12.0), etc. are deemed to be included in the total number of man months mentioned under Cl. 12.1 of Section-Project."</w:t>
            </w:r>
          </w:p>
        </w:tc>
        <w:tc>
          <w:tcPr>
            <w:tcW w:w="3150" w:type="dxa"/>
            <w:tcBorders>
              <w:top w:val="single" w:sz="4" w:space="0" w:color="000000"/>
              <w:left w:val="single" w:sz="4" w:space="0" w:color="000000"/>
              <w:bottom w:val="single" w:sz="4" w:space="0" w:color="000000"/>
              <w:right w:val="single" w:sz="4" w:space="0" w:color="000000"/>
            </w:tcBorders>
          </w:tcPr>
          <w:p w:rsidR="00372565" w:rsidRPr="002C0C82" w:rsidRDefault="00712525" w:rsidP="00B56B35">
            <w:pPr>
              <w:autoSpaceDE w:val="0"/>
              <w:autoSpaceDN w:val="0"/>
              <w:adjustRightInd w:val="0"/>
              <w:ind w:right="80"/>
              <w:rPr>
                <w:rFonts w:cstheme="minorHAnsi"/>
                <w:szCs w:val="22"/>
                <w:lang w:eastAsia="ko-KR"/>
              </w:rPr>
            </w:pPr>
            <w:r w:rsidRPr="002C0C82">
              <w:rPr>
                <w:rFonts w:cstheme="minorHAnsi"/>
                <w:szCs w:val="22"/>
                <w:lang w:eastAsia="ko-KR"/>
              </w:rPr>
              <w:t>Confirmed.</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autoSpaceDE w:val="0"/>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8E60E3">
            <w:pPr>
              <w:autoSpaceDE w:val="0"/>
              <w:autoSpaceDN w:val="0"/>
              <w:adjustRightInd w:val="0"/>
              <w:rPr>
                <w:rFonts w:cstheme="minorHAnsi"/>
                <w:szCs w:val="22"/>
                <w:lang w:eastAsia="ko-KR"/>
              </w:rPr>
            </w:pPr>
            <w:r w:rsidRPr="002C0C82">
              <w:rPr>
                <w:rFonts w:cstheme="minorHAnsi"/>
                <w:szCs w:val="22"/>
                <w:lang w:eastAsia="ko-KR"/>
              </w:rPr>
              <w:t xml:space="preserve">"Vol </w:t>
            </w:r>
            <w:proofErr w:type="spellStart"/>
            <w:r w:rsidRPr="002C0C82">
              <w:rPr>
                <w:rFonts w:cstheme="minorHAnsi"/>
                <w:szCs w:val="22"/>
                <w:lang w:eastAsia="ko-KR"/>
              </w:rPr>
              <w:t>ll</w:t>
            </w:r>
            <w:proofErr w:type="spellEnd"/>
            <w:r w:rsidR="008E60E3" w:rsidRPr="002C0C82">
              <w:rPr>
                <w:rFonts w:cstheme="minorHAnsi"/>
                <w:szCs w:val="22"/>
                <w:lang w:eastAsia="ko-KR"/>
              </w:rPr>
              <w:t xml:space="preserve"> </w:t>
            </w:r>
            <w:r w:rsidRPr="002C0C82">
              <w:rPr>
                <w:rFonts w:cstheme="minorHAnsi"/>
                <w:szCs w:val="22"/>
                <w:lang w:eastAsia="ko-KR"/>
              </w:rPr>
              <w:t>Section Project"</w:t>
            </w:r>
            <w:r w:rsidR="008E60E3" w:rsidRPr="002C0C82">
              <w:rPr>
                <w:rFonts w:cstheme="minorHAnsi"/>
                <w:szCs w:val="22"/>
                <w:lang w:eastAsia="ko-KR"/>
              </w:rPr>
              <w:t xml:space="preserve"> </w:t>
            </w:r>
            <w:r w:rsidRPr="002C0C82">
              <w:rPr>
                <w:rFonts w:cstheme="minorHAnsi"/>
                <w:strike/>
                <w:szCs w:val="22"/>
                <w:lang w:eastAsia="ko-KR"/>
              </w:rPr>
              <w:t xml:space="preserve">Annexure </w:t>
            </w:r>
            <w:r w:rsidR="008E60E3" w:rsidRPr="002C0C82">
              <w:rPr>
                <w:rFonts w:cstheme="minorHAnsi"/>
                <w:strike/>
                <w:szCs w:val="22"/>
                <w:lang w:eastAsia="ko-KR"/>
              </w:rPr>
              <w:t>–</w:t>
            </w:r>
            <w:r w:rsidRPr="002C0C82">
              <w:rPr>
                <w:rFonts w:cstheme="minorHAnsi"/>
                <w:strike/>
                <w:szCs w:val="22"/>
                <w:lang w:eastAsia="ko-KR"/>
              </w:rPr>
              <w:t xml:space="preserve"> III</w:t>
            </w:r>
            <w:r w:rsidR="0072028E" w:rsidRPr="002C0C82">
              <w:rPr>
                <w:rFonts w:cstheme="minorHAnsi"/>
                <w:szCs w:val="22"/>
                <w:lang w:eastAsia="ko-KR"/>
              </w:rPr>
              <w:t xml:space="preserve"> Annexure-IV</w:t>
            </w:r>
            <w:r w:rsidR="008E60E3" w:rsidRPr="002C0C82">
              <w:rPr>
                <w:rFonts w:cstheme="minorHAnsi"/>
                <w:szCs w:val="22"/>
                <w:lang w:eastAsia="ko-KR"/>
              </w:rPr>
              <w:t xml:space="preserve"> </w:t>
            </w:r>
            <w:r w:rsidRPr="002C0C82">
              <w:rPr>
                <w:rFonts w:cstheme="minorHAnsi"/>
                <w:szCs w:val="22"/>
                <w:lang w:eastAsia="ko-KR"/>
              </w:rPr>
              <w:t>Details of System Studies to be performed</w:t>
            </w:r>
          </w:p>
        </w:tc>
        <w:tc>
          <w:tcPr>
            <w:tcW w:w="4320" w:type="dxa"/>
            <w:tcBorders>
              <w:top w:val="single" w:sz="4" w:space="0" w:color="000000"/>
              <w:left w:val="single" w:sz="4" w:space="0" w:color="000000"/>
              <w:bottom w:val="single" w:sz="4" w:space="0" w:color="000000"/>
              <w:right w:val="single" w:sz="4" w:space="0" w:color="000000"/>
            </w:tcBorders>
          </w:tcPr>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"1. GENERAL </w:t>
            </w:r>
          </w:p>
          <w:p w:rsidR="008E60E3" w:rsidRPr="002C0C82" w:rsidRDefault="008E60E3" w:rsidP="008E60E3">
            <w:pPr>
              <w:autoSpaceDE w:val="0"/>
              <w:autoSpaceDN w:val="0"/>
              <w:adjustRightInd w:val="0"/>
              <w:rPr>
                <w:rFonts w:cstheme="minorHAnsi"/>
                <w:bCs/>
                <w:szCs w:val="22"/>
                <w:lang w:eastAsia="ko-KR"/>
              </w:rPr>
            </w:pPr>
          </w:p>
          <w:p w:rsidR="003B59D9"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The Contractor may note that the following list is only indicative and if any other studies, calculations etc. are required the same shall have to be done by contractor without any extra charges to the employer.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"Predefined studies in tender documents cover a large spectrum of cases according to the needs of the customer. I</w:t>
            </w:r>
            <w:r w:rsidR="00267A62" w:rsidRPr="002C0C82">
              <w:rPr>
                <w:rFonts w:cstheme="minorHAnsi"/>
                <w:szCs w:val="22"/>
                <w:lang w:eastAsia="ko-KR"/>
              </w:rPr>
              <w:t>n</w:t>
            </w:r>
            <w:r w:rsidRPr="002C0C82">
              <w:rPr>
                <w:rFonts w:cstheme="minorHAnsi"/>
                <w:szCs w:val="22"/>
                <w:lang w:eastAsia="ko-KR"/>
              </w:rPr>
              <w:t xml:space="preserve"> case other extra studies are needed by the customer they should be discussed separately.</w:t>
            </w:r>
          </w:p>
          <w:p w:rsidR="008E60E3" w:rsidRPr="002C0C82" w:rsidRDefault="008E60E3" w:rsidP="008E60E3">
            <w:pPr>
              <w:autoSpaceDE w:val="0"/>
              <w:autoSpaceDN w:val="0"/>
              <w:adjustRightInd w:val="0"/>
              <w:rPr>
                <w:rFonts w:cstheme="minorHAnsi"/>
                <w:szCs w:val="22"/>
                <w:lang w:eastAsia="ko-KR"/>
              </w:rPr>
            </w:pPr>
          </w:p>
          <w:p w:rsidR="008E60E3"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If additional studies other that what is envisaged in the Technical Specification are required at project stage the same shall be discussed with the successful bidder. The time schedule and commercial terms shall be mutually agreed.</w:t>
            </w:r>
          </w:p>
          <w:p w:rsidR="008E60E3" w:rsidRPr="002C0C82" w:rsidRDefault="008E60E3" w:rsidP="008E60E3">
            <w:pPr>
              <w:autoSpaceDE w:val="0"/>
              <w:autoSpaceDN w:val="0"/>
              <w:adjustRightInd w:val="0"/>
              <w:rPr>
                <w:rFonts w:cstheme="minorHAnsi"/>
                <w:szCs w:val="22"/>
                <w:lang w:eastAsia="ko-KR"/>
              </w:rPr>
            </w:pPr>
          </w:p>
          <w:p w:rsidR="003B59D9"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Please Confirm."</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712525" w:rsidP="00712525">
            <w:pPr>
              <w:autoSpaceDE w:val="0"/>
              <w:autoSpaceDN w:val="0"/>
              <w:adjustRightInd w:val="0"/>
              <w:ind w:right="80"/>
              <w:rPr>
                <w:rFonts w:cstheme="minorHAnsi"/>
                <w:szCs w:val="22"/>
                <w:lang w:eastAsia="ko-KR"/>
              </w:rPr>
            </w:pPr>
            <w:r w:rsidRPr="002C0C82">
              <w:rPr>
                <w:rFonts w:cstheme="minorHAnsi"/>
                <w:szCs w:val="22"/>
                <w:lang w:eastAsia="ko-KR"/>
              </w:rPr>
              <w:t>The provisions of the Technical Specification are amply clear and bidder shall follow the same.</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8E60E3">
            <w:pPr>
              <w:autoSpaceDE w:val="0"/>
              <w:autoSpaceDN w:val="0"/>
              <w:adjustRightInd w:val="0"/>
              <w:rPr>
                <w:rFonts w:cstheme="minorHAnsi"/>
                <w:szCs w:val="22"/>
                <w:lang w:eastAsia="ko-KR"/>
              </w:rPr>
            </w:pPr>
            <w:r w:rsidRPr="002C0C82">
              <w:rPr>
                <w:rFonts w:cstheme="minorHAnsi"/>
                <w:szCs w:val="22"/>
                <w:lang w:eastAsia="ko-KR"/>
              </w:rPr>
              <w:t>"Vol II</w:t>
            </w:r>
            <w:r w:rsidR="008E60E3" w:rsidRPr="002C0C82">
              <w:rPr>
                <w:rFonts w:cstheme="minorHAnsi"/>
                <w:szCs w:val="22"/>
                <w:lang w:eastAsia="ko-KR"/>
              </w:rPr>
              <w:t xml:space="preserve"> </w:t>
            </w:r>
            <w:r w:rsidRPr="002C0C82">
              <w:rPr>
                <w:rFonts w:cstheme="minorHAnsi"/>
                <w:szCs w:val="22"/>
                <w:lang w:eastAsia="ko-KR"/>
              </w:rPr>
              <w:t>Section STATCOM"</w:t>
            </w:r>
            <w:r w:rsidR="008E60E3" w:rsidRPr="002C0C82">
              <w:rPr>
                <w:rFonts w:cstheme="minorHAnsi"/>
                <w:szCs w:val="22"/>
                <w:lang w:eastAsia="ko-KR"/>
              </w:rPr>
              <w:t xml:space="preserve"> Cl. 8.1.5.</w:t>
            </w:r>
            <w:r w:rsidRPr="002C0C82">
              <w:rPr>
                <w:rFonts w:cstheme="minorHAnsi"/>
                <w:szCs w:val="22"/>
                <w:lang w:eastAsia="ko-KR"/>
              </w:rPr>
              <w:t>t</w:t>
            </w:r>
            <w:r w:rsidR="008E60E3" w:rsidRPr="002C0C82">
              <w:rPr>
                <w:rFonts w:cstheme="minorHAnsi"/>
                <w:szCs w:val="22"/>
                <w:lang w:eastAsia="ko-KR"/>
              </w:rPr>
              <w:t xml:space="preserve"> </w:t>
            </w:r>
            <w:r w:rsidRPr="002C0C82">
              <w:rPr>
                <w:rFonts w:cstheme="minorHAnsi"/>
                <w:szCs w:val="22"/>
                <w:lang w:eastAsia="ko-KR"/>
              </w:rPr>
              <w:t xml:space="preserve">STATCOM Valve </w:t>
            </w:r>
            <w:r w:rsidRPr="002C0C82">
              <w:rPr>
                <w:rFonts w:cstheme="minorHAnsi"/>
                <w:szCs w:val="22"/>
                <w:lang w:eastAsia="ko-KR"/>
              </w:rPr>
              <w:lastRenderedPageBreak/>
              <w:t>Cooling system</w:t>
            </w:r>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8E60E3" w:rsidP="003B59D9">
            <w:pPr>
              <w:autoSpaceDE w:val="0"/>
              <w:autoSpaceDN w:val="0"/>
              <w:adjustRightInd w:val="0"/>
              <w:rPr>
                <w:rFonts w:cstheme="minorHAnsi"/>
                <w:bCs/>
                <w:szCs w:val="22"/>
                <w:lang w:eastAsia="ko-KR"/>
              </w:rPr>
            </w:pPr>
            <w:r w:rsidRPr="002C0C82">
              <w:rPr>
                <w:rFonts w:cstheme="minorHAnsi"/>
                <w:bCs/>
                <w:szCs w:val="22"/>
                <w:lang w:eastAsia="ko-KR"/>
              </w:rPr>
              <w:lastRenderedPageBreak/>
              <w:t xml:space="preserve">Replacement of certain cooling equipment (e.g., pumps, fans, cooler unit etc.), if defective, </w:t>
            </w:r>
            <w:r w:rsidRPr="002C0C82">
              <w:rPr>
                <w:rFonts w:cstheme="minorHAnsi"/>
                <w:bCs/>
                <w:szCs w:val="22"/>
                <w:lang w:eastAsia="ko-KR"/>
              </w:rPr>
              <w:lastRenderedPageBreak/>
              <w:t>should be possible while the cooling system still operates.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lastRenderedPageBreak/>
              <w:t xml:space="preserve">"Bidder clarifies that replacement of cooler unit (Cooler Bank / cooler module) shall not be </w:t>
            </w:r>
            <w:r w:rsidRPr="002C0C82">
              <w:rPr>
                <w:rFonts w:cstheme="minorHAnsi"/>
                <w:szCs w:val="22"/>
                <w:lang w:eastAsia="ko-KR"/>
              </w:rPr>
              <w:lastRenderedPageBreak/>
              <w:t>possible while STATCOM is in service at full load, as only 10% redundancy in cooler modules (Fan units) has been specified.</w:t>
            </w:r>
          </w:p>
          <w:p w:rsidR="008E60E3" w:rsidRPr="002C0C82" w:rsidRDefault="008E60E3" w:rsidP="008E60E3">
            <w:pPr>
              <w:autoSpaceDE w:val="0"/>
              <w:autoSpaceDN w:val="0"/>
              <w:adjustRightInd w:val="0"/>
              <w:rPr>
                <w:rFonts w:cstheme="minorHAnsi"/>
                <w:szCs w:val="22"/>
                <w:lang w:eastAsia="ko-KR"/>
              </w:rPr>
            </w:pPr>
          </w:p>
          <w:p w:rsidR="008E60E3" w:rsidRPr="002C0C82" w:rsidRDefault="008E60E3" w:rsidP="008E60E3">
            <w:pPr>
              <w:autoSpaceDE w:val="0"/>
              <w:autoSpaceDN w:val="0"/>
              <w:adjustRightInd w:val="0"/>
              <w:rPr>
                <w:rFonts w:cstheme="minorHAnsi"/>
                <w:szCs w:val="22"/>
                <w:lang w:eastAsia="ko-KR"/>
              </w:rPr>
            </w:pPr>
            <w:proofErr w:type="gramStart"/>
            <w:r w:rsidRPr="002C0C82">
              <w:rPr>
                <w:rFonts w:cstheme="minorHAnsi"/>
                <w:szCs w:val="22"/>
                <w:lang w:eastAsia="ko-KR"/>
              </w:rPr>
              <w:t>However</w:t>
            </w:r>
            <w:proofErr w:type="gramEnd"/>
            <w:r w:rsidRPr="002C0C82">
              <w:rPr>
                <w:rFonts w:cstheme="minorHAnsi"/>
                <w:szCs w:val="22"/>
                <w:lang w:eastAsia="ko-KR"/>
              </w:rPr>
              <w:t xml:space="preserve"> replacement of cooler units shall be possible at reduced load.</w:t>
            </w:r>
          </w:p>
          <w:p w:rsidR="008E60E3" w:rsidRPr="002C0C82" w:rsidRDefault="008E60E3" w:rsidP="008E60E3">
            <w:pPr>
              <w:autoSpaceDE w:val="0"/>
              <w:autoSpaceDN w:val="0"/>
              <w:adjustRightInd w:val="0"/>
              <w:rPr>
                <w:rFonts w:cstheme="minorHAnsi"/>
                <w:szCs w:val="22"/>
                <w:lang w:eastAsia="ko-KR"/>
              </w:rPr>
            </w:pPr>
          </w:p>
          <w:p w:rsidR="003B59D9"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Please clarify requirement."</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72028E" w:rsidP="0072028E">
            <w:pPr>
              <w:autoSpaceDE w:val="0"/>
              <w:autoSpaceDN w:val="0"/>
              <w:adjustRightInd w:val="0"/>
              <w:ind w:right="80"/>
              <w:rPr>
                <w:rFonts w:cstheme="minorHAnsi"/>
                <w:szCs w:val="22"/>
                <w:lang w:eastAsia="ko-KR"/>
              </w:rPr>
            </w:pPr>
            <w:r w:rsidRPr="002C0C82">
              <w:rPr>
                <w:rFonts w:cstheme="minorHAnsi"/>
                <w:szCs w:val="22"/>
                <w:lang w:eastAsia="ko-KR"/>
              </w:rPr>
              <w:lastRenderedPageBreak/>
              <w:t xml:space="preserve">Bidder to follow the requirements of technical specification. It </w:t>
            </w:r>
            <w:r w:rsidRPr="002C0C82">
              <w:rPr>
                <w:rFonts w:cstheme="minorHAnsi"/>
                <w:szCs w:val="22"/>
                <w:lang w:eastAsia="ko-KR"/>
              </w:rPr>
              <w:lastRenderedPageBreak/>
              <w:t>basically envisages that it should be possible to replace certain cooling equipment without the outage of complete cooling system.</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2B50AB">
            <w:pPr>
              <w:autoSpaceDE w:val="0"/>
              <w:autoSpaceDN w:val="0"/>
              <w:adjustRightInd w:val="0"/>
              <w:rPr>
                <w:rFonts w:cstheme="minorHAnsi"/>
                <w:szCs w:val="22"/>
                <w:lang w:eastAsia="ko-KR"/>
              </w:rPr>
            </w:pPr>
            <w:r w:rsidRPr="002C0C82">
              <w:rPr>
                <w:rFonts w:cstheme="minorHAnsi"/>
                <w:szCs w:val="22"/>
                <w:lang w:eastAsia="ko-KR"/>
              </w:rPr>
              <w:t>"Section-STATCOM Station,</w:t>
            </w:r>
            <w:r w:rsidR="006E0BBE" w:rsidRPr="002C0C82">
              <w:rPr>
                <w:rFonts w:cstheme="minorHAnsi"/>
                <w:szCs w:val="22"/>
                <w:lang w:eastAsia="ko-KR"/>
              </w:rPr>
              <w:t xml:space="preserve"> </w:t>
            </w:r>
            <w:r w:rsidRPr="002C0C82">
              <w:rPr>
                <w:rFonts w:cstheme="minorHAnsi"/>
                <w:szCs w:val="22"/>
                <w:lang w:eastAsia="ko-KR"/>
              </w:rPr>
              <w:t>Rev02</w:t>
            </w:r>
            <w:r w:rsidR="006E0BBE" w:rsidRPr="002C0C82">
              <w:rPr>
                <w:rFonts w:cstheme="minorHAnsi"/>
                <w:szCs w:val="22"/>
                <w:lang w:eastAsia="ko-KR"/>
              </w:rPr>
              <w:t xml:space="preserve"> </w:t>
            </w:r>
            <w:r w:rsidR="002B50AB" w:rsidRPr="002C0C82">
              <w:rPr>
                <w:rFonts w:cstheme="minorHAnsi"/>
                <w:szCs w:val="22"/>
                <w:lang w:eastAsia="ko-KR"/>
              </w:rPr>
              <w:t>8.9.1 (o) last paragraph (page 47 of 62) General Requirements</w:t>
            </w:r>
            <w:r w:rsidR="002B50AB" w:rsidRPr="002C0C82">
              <w:rPr>
                <w:rFonts w:cstheme="minorHAnsi"/>
                <w:b/>
                <w:szCs w:val="22"/>
                <w:lang w:eastAsia="ko-KR"/>
              </w:rPr>
              <w:t xml:space="preserve"> </w:t>
            </w:r>
            <w:r w:rsidRPr="002C0C82">
              <w:rPr>
                <w:rFonts w:cstheme="minorHAnsi"/>
                <w:b/>
                <w:szCs w:val="22"/>
                <w:lang w:eastAsia="ko-KR"/>
              </w:rPr>
              <w:t>&amp;</w:t>
            </w:r>
            <w:r w:rsidR="006E0BBE" w:rsidRPr="002C0C82">
              <w:rPr>
                <w:rFonts w:cstheme="minorHAnsi"/>
                <w:b/>
                <w:szCs w:val="22"/>
                <w:lang w:eastAsia="ko-KR"/>
              </w:rPr>
              <w:t xml:space="preserve"> </w:t>
            </w:r>
            <w:r w:rsidRPr="002C0C82">
              <w:rPr>
                <w:rFonts w:cstheme="minorHAnsi"/>
                <w:b/>
                <w:szCs w:val="22"/>
                <w:lang w:eastAsia="ko-KR"/>
              </w:rPr>
              <w:t xml:space="preserve">S. No. 1 of </w:t>
            </w:r>
            <w:r w:rsidRPr="002C0C82">
              <w:rPr>
                <w:rFonts w:cstheme="minorHAnsi"/>
                <w:b/>
                <w:strike/>
                <w:szCs w:val="22"/>
                <w:lang w:eastAsia="ko-KR"/>
              </w:rPr>
              <w:t>Amendment-III</w:t>
            </w:r>
            <w:r w:rsidR="002B50AB" w:rsidRPr="002C0C82">
              <w:rPr>
                <w:rFonts w:cstheme="minorHAnsi"/>
                <w:b/>
                <w:szCs w:val="22"/>
                <w:lang w:eastAsia="ko-KR"/>
              </w:rPr>
              <w:t xml:space="preserve"> Amendment-II</w:t>
            </w:r>
            <w:r w:rsidRPr="002C0C82">
              <w:rPr>
                <w:rFonts w:cstheme="minorHAnsi"/>
                <w:b/>
                <w:szCs w:val="22"/>
                <w:lang w:eastAsia="ko-KR"/>
              </w:rPr>
              <w:t>"</w:t>
            </w:r>
            <w:r w:rsidR="006E0BBE" w:rsidRPr="002C0C82">
              <w:rPr>
                <w:rFonts w:cstheme="minorHAnsi"/>
                <w:b/>
                <w:szCs w:val="22"/>
                <w:lang w:eastAsia="ko-KR"/>
              </w:rPr>
              <w:t xml:space="preserve"> </w:t>
            </w:r>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In addition to above, Model Technical Specification “Technical Specification: Section-Transformer (Up to 400kV Class)” shall be referred for the Coupling Transformer.</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 xml:space="preserve">"The clause 8.9 of Section-STATCOM Station, Rev02 specifies ""The Coupling Transformer shall be designed based on the design of similar type of Transformer which has been tested successfully for dynamic short circuit type test."". </w:t>
            </w:r>
          </w:p>
          <w:p w:rsidR="008E60E3" w:rsidRPr="002C0C82" w:rsidRDefault="008E60E3" w:rsidP="008E60E3">
            <w:pPr>
              <w:autoSpaceDE w:val="0"/>
              <w:autoSpaceDN w:val="0"/>
              <w:adjustRightInd w:val="0"/>
              <w:rPr>
                <w:rFonts w:cstheme="minorHAnsi"/>
                <w:szCs w:val="22"/>
                <w:lang w:eastAsia="ko-KR"/>
              </w:rPr>
            </w:pPr>
          </w:p>
          <w:p w:rsidR="008E60E3"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However; as per S. No. 88 of SPECIFIC REQUIREMENT’S (Section- Project) C/ENGG/SPEC/SEC-PROJECT/SPECIFIC REQUIREMENT   REV NO 02 and as per clause 3.13.1 of Technical Specification: Section -Transformer (Up to 400kV Class), the bidder shall have carried out short circuit test for 315 MVA auto transformer.</w:t>
            </w:r>
          </w:p>
          <w:p w:rsidR="008E60E3" w:rsidRPr="002C0C82" w:rsidRDefault="008E60E3" w:rsidP="008E60E3">
            <w:pPr>
              <w:autoSpaceDE w:val="0"/>
              <w:autoSpaceDN w:val="0"/>
              <w:adjustRightInd w:val="0"/>
              <w:rPr>
                <w:rFonts w:cstheme="minorHAnsi"/>
                <w:szCs w:val="22"/>
                <w:lang w:eastAsia="ko-KR"/>
              </w:rPr>
            </w:pPr>
          </w:p>
          <w:p w:rsidR="003B59D9" w:rsidRPr="002C0C82" w:rsidRDefault="008E60E3" w:rsidP="008E60E3">
            <w:pPr>
              <w:autoSpaceDE w:val="0"/>
              <w:autoSpaceDN w:val="0"/>
              <w:adjustRightInd w:val="0"/>
              <w:rPr>
                <w:rFonts w:cstheme="minorHAnsi"/>
                <w:szCs w:val="22"/>
                <w:lang w:eastAsia="ko-KR"/>
              </w:rPr>
            </w:pPr>
            <w:r w:rsidRPr="002C0C82">
              <w:rPr>
                <w:rFonts w:cstheme="minorHAnsi"/>
                <w:szCs w:val="22"/>
                <w:lang w:eastAsia="ko-KR"/>
              </w:rPr>
              <w:t>Kindly clarify if a short circuit test on a similar transformer (2-winding transformer) as defined in IEC is acceptable or the short circuit test on a 315 MVA (or higher MVA rating) auto transformer is acceptable."</w:t>
            </w:r>
          </w:p>
        </w:tc>
        <w:tc>
          <w:tcPr>
            <w:tcW w:w="3150" w:type="dxa"/>
            <w:tcBorders>
              <w:top w:val="single" w:sz="4" w:space="0" w:color="000000"/>
              <w:left w:val="single" w:sz="4" w:space="0" w:color="000000"/>
              <w:bottom w:val="single" w:sz="4" w:space="0" w:color="000000"/>
              <w:right w:val="single" w:sz="4" w:space="0" w:color="000000"/>
            </w:tcBorders>
          </w:tcPr>
          <w:p w:rsidR="0072028E" w:rsidRPr="002C0C82" w:rsidRDefault="0072028E" w:rsidP="0072028E">
            <w:pPr>
              <w:autoSpaceDE w:val="0"/>
              <w:autoSpaceDN w:val="0"/>
              <w:adjustRightInd w:val="0"/>
              <w:ind w:right="80"/>
              <w:rPr>
                <w:rFonts w:cstheme="minorHAnsi"/>
                <w:szCs w:val="22"/>
                <w:lang w:eastAsia="ko-KR"/>
              </w:rPr>
            </w:pPr>
            <w:r w:rsidRPr="002C0C82">
              <w:rPr>
                <w:rFonts w:cstheme="minorHAnsi"/>
                <w:szCs w:val="22"/>
                <w:lang w:eastAsia="ko-KR"/>
              </w:rPr>
              <w:t>The requirement of dynamic Short circuit type test on coupling transfo</w:t>
            </w:r>
            <w:r w:rsidR="002C0C82">
              <w:rPr>
                <w:rFonts w:cstheme="minorHAnsi"/>
                <w:szCs w:val="22"/>
                <w:lang w:eastAsia="ko-KR"/>
              </w:rPr>
              <w:t>rmer shall be as per Section STA</w:t>
            </w:r>
            <w:r w:rsidRPr="002C0C82">
              <w:rPr>
                <w:rFonts w:cstheme="minorHAnsi"/>
                <w:szCs w:val="22"/>
                <w:lang w:eastAsia="ko-KR"/>
              </w:rPr>
              <w:t>TCOM Station Rev-02. Short circuit tests on similar type 2 -winding transformer shall be acceptable as per IEC.</w:t>
            </w:r>
          </w:p>
          <w:p w:rsidR="0072028E" w:rsidRPr="002C0C82" w:rsidRDefault="0072028E" w:rsidP="0072028E">
            <w:pPr>
              <w:autoSpaceDE w:val="0"/>
              <w:autoSpaceDN w:val="0"/>
              <w:adjustRightInd w:val="0"/>
              <w:ind w:right="80"/>
              <w:rPr>
                <w:rFonts w:cstheme="minorHAnsi"/>
                <w:szCs w:val="22"/>
                <w:lang w:eastAsia="ko-KR"/>
              </w:rPr>
            </w:pPr>
          </w:p>
          <w:p w:rsidR="003B59D9" w:rsidRPr="002C0C82" w:rsidRDefault="0072028E" w:rsidP="0072028E">
            <w:pPr>
              <w:autoSpaceDE w:val="0"/>
              <w:autoSpaceDN w:val="0"/>
              <w:adjustRightInd w:val="0"/>
              <w:ind w:right="0"/>
              <w:rPr>
                <w:rFonts w:cstheme="minorHAnsi"/>
                <w:szCs w:val="22"/>
                <w:lang w:eastAsia="ko-KR"/>
              </w:rPr>
            </w:pPr>
            <w:r w:rsidRPr="002C0C82">
              <w:rPr>
                <w:rFonts w:cstheme="minorHAnsi"/>
                <w:szCs w:val="22"/>
                <w:lang w:eastAsia="ko-KR"/>
              </w:rPr>
              <w:t>Requirement mentioned at S. No. 88 of SPECIFIC REQUIREMENT (Section- Project) C/ENGG/SPEC/ SEC-PROJECT/SPECIFIC REQUIREMENT REV NO 02 and at clause 3.13.1 of Technical Specification: Section -Transformer (Up to 400kV Class) is applicable for 315MVA or above rating auto transformer which is not envisaged in the present scope, hence shall not be referred.</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6E0BBE">
            <w:pPr>
              <w:autoSpaceDE w:val="0"/>
              <w:autoSpaceDN w:val="0"/>
              <w:adjustRightInd w:val="0"/>
              <w:rPr>
                <w:rFonts w:cstheme="minorHAnsi"/>
                <w:szCs w:val="22"/>
                <w:lang w:eastAsia="ko-KR"/>
              </w:rPr>
            </w:pPr>
            <w:r w:rsidRPr="002C0C82">
              <w:rPr>
                <w:rFonts w:cstheme="minorHAnsi"/>
                <w:szCs w:val="22"/>
                <w:lang w:eastAsia="ko-KR"/>
              </w:rPr>
              <w:t>"Vol II</w:t>
            </w:r>
            <w:r w:rsidR="006E0BBE" w:rsidRPr="002C0C82">
              <w:rPr>
                <w:rFonts w:cstheme="minorHAnsi"/>
                <w:szCs w:val="22"/>
                <w:lang w:eastAsia="ko-KR"/>
              </w:rPr>
              <w:t xml:space="preserve"> </w:t>
            </w:r>
            <w:r w:rsidRPr="002C0C82">
              <w:rPr>
                <w:rFonts w:cstheme="minorHAnsi"/>
                <w:szCs w:val="22"/>
                <w:lang w:eastAsia="ko-KR"/>
              </w:rPr>
              <w:t xml:space="preserve">Section </w:t>
            </w:r>
            <w:r w:rsidRPr="002C0C82">
              <w:rPr>
                <w:rFonts w:cstheme="minorHAnsi"/>
                <w:strike/>
                <w:szCs w:val="22"/>
                <w:lang w:eastAsia="ko-KR"/>
              </w:rPr>
              <w:t>STATCOM</w:t>
            </w:r>
            <w:r w:rsidR="002B50AB" w:rsidRPr="002C0C82">
              <w:rPr>
                <w:rFonts w:cstheme="minorHAnsi"/>
                <w:szCs w:val="22"/>
                <w:lang w:eastAsia="ko-KR"/>
              </w:rPr>
              <w:t xml:space="preserve"> Project</w:t>
            </w:r>
            <w:r w:rsidRPr="002C0C82">
              <w:rPr>
                <w:rFonts w:cstheme="minorHAnsi"/>
                <w:szCs w:val="22"/>
                <w:lang w:eastAsia="ko-KR"/>
              </w:rPr>
              <w:t>"</w:t>
            </w:r>
            <w:r w:rsidR="006E0BBE" w:rsidRPr="002C0C82">
              <w:rPr>
                <w:rFonts w:cstheme="minorHAnsi"/>
                <w:szCs w:val="22"/>
                <w:lang w:eastAsia="ko-KR"/>
              </w:rPr>
              <w:t xml:space="preserve"> </w:t>
            </w:r>
            <w:r w:rsidR="002B50AB" w:rsidRPr="002C0C82">
              <w:rPr>
                <w:rFonts w:cstheme="minorHAnsi"/>
                <w:szCs w:val="22"/>
                <w:lang w:eastAsia="ko-KR"/>
              </w:rPr>
              <w:t xml:space="preserve">Annexure-X </w:t>
            </w:r>
            <w:r w:rsidRPr="002C0C82">
              <w:rPr>
                <w:rFonts w:cstheme="minorHAnsi"/>
                <w:szCs w:val="22"/>
                <w:lang w:eastAsia="ko-KR"/>
              </w:rPr>
              <w:t>Cl. 24.24.c</w:t>
            </w:r>
            <w:r w:rsidR="006E0BBE" w:rsidRPr="002C0C82">
              <w:rPr>
                <w:rFonts w:cstheme="minorHAnsi"/>
                <w:szCs w:val="22"/>
                <w:lang w:eastAsia="ko-KR"/>
              </w:rPr>
              <w:t xml:space="preserve"> </w:t>
            </w:r>
            <w:r w:rsidRPr="002C0C82">
              <w:rPr>
                <w:rFonts w:cstheme="minorHAnsi"/>
                <w:szCs w:val="22"/>
                <w:lang w:eastAsia="ko-KR"/>
              </w:rPr>
              <w:t xml:space="preserve">Other STATCOM </w:t>
            </w:r>
            <w:r w:rsidRPr="002C0C82">
              <w:rPr>
                <w:rFonts w:cstheme="minorHAnsi"/>
                <w:szCs w:val="22"/>
                <w:lang w:eastAsia="ko-KR"/>
              </w:rPr>
              <w:lastRenderedPageBreak/>
              <w:t xml:space="preserve">Station MV </w:t>
            </w:r>
            <w:proofErr w:type="spellStart"/>
            <w:r w:rsidRPr="002C0C82">
              <w:rPr>
                <w:rFonts w:cstheme="minorHAnsi"/>
                <w:szCs w:val="22"/>
                <w:lang w:eastAsia="ko-KR"/>
              </w:rPr>
              <w:t>Equipments</w:t>
            </w:r>
            <w:proofErr w:type="spellEnd"/>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8E60E3" w:rsidP="003B59D9">
            <w:pPr>
              <w:autoSpaceDE w:val="0"/>
              <w:autoSpaceDN w:val="0"/>
              <w:adjustRightInd w:val="0"/>
              <w:rPr>
                <w:rFonts w:cstheme="minorHAnsi"/>
                <w:bCs/>
                <w:szCs w:val="22"/>
                <w:lang w:eastAsia="ko-KR"/>
              </w:rPr>
            </w:pPr>
            <w:r w:rsidRPr="002C0C82">
              <w:rPr>
                <w:rFonts w:cstheme="minorHAnsi"/>
                <w:bCs/>
                <w:szCs w:val="22"/>
                <w:lang w:eastAsia="ko-KR"/>
              </w:rPr>
              <w:lastRenderedPageBreak/>
              <w:t>Cooling System</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 xml:space="preserve">"It is understood that cooling system manufacturer has to select the sub vendors for major subcomponents e.g. pumps, outdoor coolers etc. </w:t>
            </w:r>
            <w:r w:rsidRPr="002C0C82">
              <w:rPr>
                <w:rFonts w:cstheme="minorHAnsi"/>
                <w:bCs/>
                <w:szCs w:val="22"/>
                <w:lang w:eastAsia="ko-KR"/>
              </w:rPr>
              <w:lastRenderedPageBreak/>
              <w:t>based on the condition that they should be in successful operation of at least 2 years for similar applications (FACTS or HVDC).</w:t>
            </w:r>
          </w:p>
          <w:p w:rsidR="008E60E3" w:rsidRPr="002C0C82" w:rsidRDefault="008E60E3" w:rsidP="008E60E3">
            <w:pPr>
              <w:autoSpaceDE w:val="0"/>
              <w:autoSpaceDN w:val="0"/>
              <w:adjustRightInd w:val="0"/>
              <w:rPr>
                <w:rFonts w:cstheme="minorHAnsi"/>
                <w:bCs/>
                <w:szCs w:val="22"/>
                <w:lang w:eastAsia="ko-KR"/>
              </w:rPr>
            </w:pPr>
          </w:p>
          <w:p w:rsidR="003B59D9"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Please confirm."</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2B50AB" w:rsidP="002B50AB">
            <w:pPr>
              <w:autoSpaceDE w:val="0"/>
              <w:autoSpaceDN w:val="0"/>
              <w:adjustRightInd w:val="0"/>
              <w:ind w:right="80"/>
              <w:rPr>
                <w:rFonts w:cstheme="minorHAnsi"/>
                <w:szCs w:val="22"/>
                <w:lang w:eastAsia="ko-KR"/>
              </w:rPr>
            </w:pPr>
            <w:r w:rsidRPr="002C0C82">
              <w:rPr>
                <w:rFonts w:cstheme="minorHAnsi"/>
                <w:szCs w:val="22"/>
                <w:lang w:eastAsia="ko-KR"/>
              </w:rPr>
              <w:lastRenderedPageBreak/>
              <w:t xml:space="preserve">Technical requirement for cooling system has been specified in the specification. Regarding sub </w:t>
            </w:r>
            <w:r w:rsidRPr="002C0C82">
              <w:rPr>
                <w:rFonts w:cstheme="minorHAnsi"/>
                <w:szCs w:val="22"/>
                <w:lang w:eastAsia="ko-KR"/>
              </w:rPr>
              <w:lastRenderedPageBreak/>
              <w:t>component, bidder’s understanding is acceptable however, these shall be finalized during detail engineering.</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BBE" w:rsidRPr="002C0C82" w:rsidRDefault="00A332B9" w:rsidP="006E0BBE">
            <w:pPr>
              <w:autoSpaceDE w:val="0"/>
              <w:autoSpaceDN w:val="0"/>
              <w:adjustRightInd w:val="0"/>
              <w:rPr>
                <w:rFonts w:cstheme="minorHAnsi"/>
                <w:szCs w:val="22"/>
                <w:lang w:eastAsia="ko-KR"/>
              </w:rPr>
            </w:pPr>
            <w:r w:rsidRPr="002C0C82">
              <w:rPr>
                <w:rFonts w:cstheme="minorHAnsi"/>
                <w:szCs w:val="22"/>
                <w:lang w:eastAsia="ko-KR"/>
              </w:rPr>
              <w:t>"Vol II</w:t>
            </w:r>
            <w:r w:rsidR="006E0BBE" w:rsidRPr="002C0C82">
              <w:rPr>
                <w:rFonts w:cstheme="minorHAnsi"/>
                <w:szCs w:val="22"/>
                <w:lang w:eastAsia="ko-KR"/>
              </w:rPr>
              <w:t xml:space="preserve"> </w:t>
            </w:r>
            <w:r w:rsidRPr="002C0C82">
              <w:rPr>
                <w:rFonts w:cstheme="minorHAnsi"/>
                <w:szCs w:val="22"/>
                <w:lang w:eastAsia="ko-KR"/>
              </w:rPr>
              <w:t>Section STATCOM"</w:t>
            </w:r>
            <w:r w:rsidR="006E0BBE" w:rsidRPr="002C0C82">
              <w:rPr>
                <w:rFonts w:cstheme="minorHAnsi"/>
                <w:szCs w:val="22"/>
                <w:lang w:eastAsia="ko-KR"/>
              </w:rPr>
              <w:t xml:space="preserve"> </w:t>
            </w:r>
          </w:p>
          <w:p w:rsidR="003B59D9" w:rsidRPr="002C0C82" w:rsidRDefault="00A332B9" w:rsidP="006E0BBE">
            <w:pPr>
              <w:autoSpaceDE w:val="0"/>
              <w:autoSpaceDN w:val="0"/>
              <w:adjustRightInd w:val="0"/>
              <w:rPr>
                <w:rFonts w:cstheme="minorHAnsi"/>
                <w:szCs w:val="22"/>
                <w:lang w:eastAsia="ko-KR"/>
              </w:rPr>
            </w:pPr>
            <w:r w:rsidRPr="002C0C82">
              <w:rPr>
                <w:rFonts w:cstheme="minorHAnsi"/>
                <w:szCs w:val="22"/>
                <w:lang w:eastAsia="ko-KR"/>
              </w:rPr>
              <w:t>"Cl. 8.1.2</w:t>
            </w:r>
            <w:r w:rsidR="006E0BBE" w:rsidRPr="002C0C82">
              <w:rPr>
                <w:rFonts w:cstheme="minorHAnsi"/>
                <w:szCs w:val="22"/>
                <w:lang w:eastAsia="ko-KR"/>
              </w:rPr>
              <w:t xml:space="preserve"> Cl. 2.1" </w:t>
            </w:r>
            <w:r w:rsidRPr="002C0C82">
              <w:rPr>
                <w:rFonts w:cstheme="minorHAnsi"/>
                <w:szCs w:val="22"/>
                <w:lang w:eastAsia="ko-KR"/>
              </w:rPr>
              <w:t>"Semiconductor Switches</w:t>
            </w:r>
            <w:r w:rsidR="006E0BBE" w:rsidRPr="002C0C82">
              <w:rPr>
                <w:rFonts w:cstheme="minorHAnsi"/>
                <w:szCs w:val="22"/>
                <w:lang w:eastAsia="ko-KR"/>
              </w:rPr>
              <w:t xml:space="preserve"> </w:t>
            </w:r>
            <w:r w:rsidRPr="002C0C82">
              <w:rPr>
                <w:rFonts w:cstheme="minorHAnsi"/>
                <w:szCs w:val="22"/>
                <w:lang w:eastAsia="ko-KR"/>
              </w:rPr>
              <w:t>Relevant Standard"</w:t>
            </w:r>
          </w:p>
        </w:tc>
        <w:tc>
          <w:tcPr>
            <w:tcW w:w="4320" w:type="dxa"/>
            <w:tcBorders>
              <w:top w:val="single" w:sz="4" w:space="0" w:color="000000"/>
              <w:left w:val="single" w:sz="4" w:space="0" w:color="000000"/>
              <w:bottom w:val="single" w:sz="4" w:space="0" w:color="000000"/>
              <w:right w:val="single" w:sz="4" w:space="0" w:color="000000"/>
            </w:tcBorders>
          </w:tcPr>
          <w:p w:rsidR="008E60E3"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"Cl. 8.1.2 - The semiconductor switch shall meet the requirements of IEC 60747 except where otherwise specified herein.</w:t>
            </w:r>
          </w:p>
          <w:p w:rsidR="008E60E3" w:rsidRPr="002C0C82" w:rsidRDefault="008E60E3" w:rsidP="008E60E3">
            <w:pPr>
              <w:autoSpaceDE w:val="0"/>
              <w:autoSpaceDN w:val="0"/>
              <w:adjustRightInd w:val="0"/>
              <w:rPr>
                <w:rFonts w:cstheme="minorHAnsi"/>
                <w:bCs/>
                <w:szCs w:val="22"/>
                <w:lang w:eastAsia="ko-KR"/>
              </w:rPr>
            </w:pPr>
          </w:p>
          <w:p w:rsidR="003B59D9" w:rsidRPr="002C0C82" w:rsidRDefault="008E60E3" w:rsidP="008E60E3">
            <w:pPr>
              <w:autoSpaceDE w:val="0"/>
              <w:autoSpaceDN w:val="0"/>
              <w:adjustRightInd w:val="0"/>
              <w:rPr>
                <w:rFonts w:cstheme="minorHAnsi"/>
                <w:bCs/>
                <w:szCs w:val="22"/>
                <w:lang w:eastAsia="ko-KR"/>
              </w:rPr>
            </w:pPr>
            <w:r w:rsidRPr="002C0C82">
              <w:rPr>
                <w:rFonts w:cstheme="minorHAnsi"/>
                <w:bCs/>
                <w:szCs w:val="22"/>
                <w:lang w:eastAsia="ko-KR"/>
              </w:rPr>
              <w:t>Cl. 2.1 - 1) Voltage sourced converter (VSC) valves for STATCOM -  Standard IEC 60747"</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8E60E3" w:rsidP="003B59D9">
            <w:pPr>
              <w:autoSpaceDE w:val="0"/>
              <w:autoSpaceDN w:val="0"/>
              <w:adjustRightInd w:val="0"/>
              <w:rPr>
                <w:rFonts w:cstheme="minorHAnsi"/>
                <w:bCs/>
                <w:szCs w:val="22"/>
                <w:lang w:eastAsia="ko-KR"/>
              </w:rPr>
            </w:pPr>
            <w:r w:rsidRPr="002C0C82">
              <w:rPr>
                <w:rFonts w:cstheme="minorHAnsi"/>
                <w:bCs/>
                <w:szCs w:val="22"/>
                <w:lang w:eastAsia="ko-KR"/>
              </w:rPr>
              <w:t>IEC 60747 is generally not applicable for the proposed multi-level configuration. However, some definitions used by the OEMs of the semiconductor switch are based on IEC 60747.  Kindly confirm this understanding.</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2B50AB" w:rsidP="00B56B35">
            <w:pPr>
              <w:autoSpaceDE w:val="0"/>
              <w:autoSpaceDN w:val="0"/>
              <w:adjustRightInd w:val="0"/>
              <w:ind w:right="80"/>
              <w:rPr>
                <w:rFonts w:cstheme="minorHAnsi"/>
                <w:szCs w:val="22"/>
                <w:lang w:eastAsia="ko-KR"/>
              </w:rPr>
            </w:pPr>
            <w:r w:rsidRPr="002C0C82">
              <w:rPr>
                <w:rFonts w:cstheme="minorHAnsi"/>
                <w:szCs w:val="22"/>
                <w:lang w:eastAsia="ko-KR"/>
              </w:rPr>
              <w:t>Bidder’s understanding is generally in order.</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6E0BBE">
            <w:pPr>
              <w:autoSpaceDE w:val="0"/>
              <w:autoSpaceDN w:val="0"/>
              <w:adjustRightInd w:val="0"/>
              <w:rPr>
                <w:rFonts w:cstheme="minorHAnsi"/>
                <w:szCs w:val="22"/>
                <w:lang w:eastAsia="ko-KR"/>
              </w:rPr>
            </w:pPr>
            <w:r w:rsidRPr="002C0C82">
              <w:rPr>
                <w:rFonts w:cstheme="minorHAnsi"/>
                <w:szCs w:val="22"/>
                <w:lang w:eastAsia="ko-KR"/>
              </w:rPr>
              <w:t>"Vol II</w:t>
            </w:r>
            <w:r w:rsidR="006E0BBE" w:rsidRPr="002C0C82">
              <w:rPr>
                <w:rFonts w:cstheme="minorHAnsi"/>
                <w:szCs w:val="22"/>
                <w:lang w:eastAsia="ko-KR"/>
              </w:rPr>
              <w:t xml:space="preserve"> </w:t>
            </w:r>
            <w:r w:rsidRPr="002C0C82">
              <w:rPr>
                <w:rFonts w:cstheme="minorHAnsi"/>
                <w:szCs w:val="22"/>
                <w:lang w:eastAsia="ko-KR"/>
              </w:rPr>
              <w:t>Section STATCOM"</w:t>
            </w:r>
            <w:r w:rsidR="006E0BBE" w:rsidRPr="002C0C82">
              <w:rPr>
                <w:rFonts w:cstheme="minorHAnsi"/>
                <w:szCs w:val="22"/>
                <w:lang w:eastAsia="ko-KR"/>
              </w:rPr>
              <w:t xml:space="preserve"> </w:t>
            </w:r>
            <w:r w:rsidRPr="002C0C82">
              <w:rPr>
                <w:rFonts w:cstheme="minorHAnsi"/>
                <w:szCs w:val="22"/>
                <w:lang w:eastAsia="ko-KR"/>
              </w:rPr>
              <w:t>Cl. 6.1 (</w:t>
            </w:r>
            <w:proofErr w:type="spellStart"/>
            <w:r w:rsidRPr="002C0C82">
              <w:rPr>
                <w:rFonts w:cstheme="minorHAnsi"/>
                <w:szCs w:val="22"/>
                <w:lang w:eastAsia="ko-KR"/>
              </w:rPr>
              <w:t>i</w:t>
            </w:r>
            <w:proofErr w:type="spellEnd"/>
            <w:r w:rsidRPr="002C0C82">
              <w:rPr>
                <w:rFonts w:cstheme="minorHAnsi"/>
                <w:szCs w:val="22"/>
                <w:lang w:eastAsia="ko-KR"/>
              </w:rPr>
              <w:t>)</w:t>
            </w:r>
            <w:r w:rsidR="006E0BBE" w:rsidRPr="002C0C82">
              <w:rPr>
                <w:rFonts w:cstheme="minorHAnsi"/>
                <w:szCs w:val="22"/>
                <w:lang w:eastAsia="ko-KR"/>
              </w:rPr>
              <w:t xml:space="preserve"> </w:t>
            </w:r>
            <w:r w:rsidRPr="002C0C82">
              <w:rPr>
                <w:rFonts w:cstheme="minorHAnsi"/>
                <w:szCs w:val="22"/>
                <w:lang w:eastAsia="ko-KR"/>
              </w:rPr>
              <w:t>STATCOM Station</w:t>
            </w:r>
            <w:r w:rsidR="006E0BBE" w:rsidRPr="002C0C82">
              <w:rPr>
                <w:rFonts w:cstheme="minorHAnsi"/>
                <w:szCs w:val="22"/>
                <w:lang w:eastAsia="ko-KR"/>
              </w:rPr>
              <w:t xml:space="preserve"> </w:t>
            </w:r>
            <w:r w:rsidRPr="002C0C82">
              <w:rPr>
                <w:rFonts w:cstheme="minorHAnsi"/>
                <w:szCs w:val="22"/>
                <w:lang w:eastAsia="ko-KR"/>
              </w:rPr>
              <w:t>Ratings</w:t>
            </w:r>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8E60E3" w:rsidP="003B59D9">
            <w:pPr>
              <w:autoSpaceDE w:val="0"/>
              <w:autoSpaceDN w:val="0"/>
              <w:adjustRightInd w:val="0"/>
              <w:rPr>
                <w:rFonts w:cstheme="minorHAnsi"/>
                <w:bCs/>
                <w:szCs w:val="22"/>
                <w:lang w:eastAsia="ko-KR"/>
              </w:rPr>
            </w:pPr>
            <w:r w:rsidRPr="002C0C82">
              <w:rPr>
                <w:rFonts w:cstheme="minorHAnsi"/>
                <w:bCs/>
                <w:szCs w:val="22"/>
                <w:lang w:eastAsia="ko-KR"/>
              </w:rPr>
              <w:t>The bidder shall assume the negative sequence voltage of 1% at rated short circuit level and provide control to reduce this unbalance.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8E60E3" w:rsidP="003225D7">
            <w:pPr>
              <w:autoSpaceDE w:val="0"/>
              <w:autoSpaceDN w:val="0"/>
              <w:adjustRightInd w:val="0"/>
              <w:rPr>
                <w:rFonts w:cstheme="minorHAnsi"/>
                <w:bCs/>
                <w:szCs w:val="22"/>
                <w:lang w:eastAsia="ko-KR"/>
              </w:rPr>
            </w:pPr>
            <w:r w:rsidRPr="002C0C82">
              <w:rPr>
                <w:rFonts w:cstheme="minorHAnsi"/>
                <w:bCs/>
                <w:szCs w:val="22"/>
                <w:lang w:eastAsia="ko-KR"/>
              </w:rPr>
              <w:t>"Bidder understands that the specified negative sequence is only valid for the STATCOM because a single phase operation of MSRs and MSCs is not possible (only three phase operation). Kindly confirm this understanding."</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3225D7" w:rsidP="00B56B35">
            <w:pPr>
              <w:autoSpaceDE w:val="0"/>
              <w:autoSpaceDN w:val="0"/>
              <w:adjustRightInd w:val="0"/>
              <w:ind w:right="80"/>
              <w:rPr>
                <w:rFonts w:cstheme="minorHAnsi"/>
                <w:szCs w:val="22"/>
                <w:lang w:eastAsia="ko-KR"/>
              </w:rPr>
            </w:pPr>
            <w:r w:rsidRPr="002C0C82">
              <w:rPr>
                <w:rFonts w:cstheme="minorHAnsi"/>
                <w:szCs w:val="22"/>
                <w:lang w:eastAsia="ko-KR"/>
              </w:rPr>
              <w:t>Bidder’s understanding is generally in order.</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6E0BBE">
            <w:pPr>
              <w:autoSpaceDE w:val="0"/>
              <w:autoSpaceDN w:val="0"/>
              <w:adjustRightInd w:val="0"/>
              <w:rPr>
                <w:rFonts w:cstheme="minorHAnsi"/>
                <w:szCs w:val="22"/>
                <w:lang w:eastAsia="ko-KR"/>
              </w:rPr>
            </w:pPr>
            <w:r w:rsidRPr="002C0C82">
              <w:rPr>
                <w:rFonts w:cstheme="minorHAnsi"/>
                <w:szCs w:val="22"/>
                <w:lang w:eastAsia="ko-KR"/>
              </w:rPr>
              <w:t>"Vol II</w:t>
            </w:r>
            <w:r w:rsidR="006E0BBE" w:rsidRPr="002C0C82">
              <w:rPr>
                <w:rFonts w:cstheme="minorHAnsi"/>
                <w:szCs w:val="22"/>
                <w:lang w:eastAsia="ko-KR"/>
              </w:rPr>
              <w:t xml:space="preserve"> </w:t>
            </w:r>
            <w:r w:rsidRPr="002C0C82">
              <w:rPr>
                <w:rFonts w:cstheme="minorHAnsi"/>
                <w:szCs w:val="22"/>
                <w:lang w:eastAsia="ko-KR"/>
              </w:rPr>
              <w:t>Section Project"</w:t>
            </w:r>
            <w:r w:rsidR="006E0BBE" w:rsidRPr="002C0C82">
              <w:rPr>
                <w:rFonts w:cstheme="minorHAnsi"/>
                <w:szCs w:val="22"/>
                <w:lang w:eastAsia="ko-KR"/>
              </w:rPr>
              <w:t xml:space="preserve"> </w:t>
            </w:r>
            <w:r w:rsidRPr="002C0C82">
              <w:rPr>
                <w:rFonts w:cstheme="minorHAnsi"/>
                <w:szCs w:val="22"/>
                <w:lang w:eastAsia="ko-KR"/>
              </w:rPr>
              <w:t>Cl.</w:t>
            </w:r>
            <w:r w:rsidR="006E0BBE" w:rsidRPr="002C0C82">
              <w:rPr>
                <w:rFonts w:cstheme="minorHAnsi"/>
                <w:szCs w:val="22"/>
                <w:lang w:eastAsia="ko-KR"/>
              </w:rPr>
              <w:t xml:space="preserve"> 7.0.(II) </w:t>
            </w:r>
            <w:r w:rsidRPr="002C0C82">
              <w:rPr>
                <w:rFonts w:cstheme="minorHAnsi"/>
                <w:szCs w:val="22"/>
                <w:lang w:eastAsia="ko-KR"/>
              </w:rPr>
              <w:t>Availability Spares</w:t>
            </w:r>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4B76E0" w:rsidP="003B59D9">
            <w:pPr>
              <w:autoSpaceDE w:val="0"/>
              <w:autoSpaceDN w:val="0"/>
              <w:adjustRightInd w:val="0"/>
              <w:rPr>
                <w:rFonts w:cstheme="minorHAnsi"/>
                <w:bCs/>
                <w:szCs w:val="22"/>
                <w:lang w:eastAsia="ko-KR"/>
              </w:rPr>
            </w:pPr>
            <w:r w:rsidRPr="002C0C82">
              <w:rPr>
                <w:rFonts w:cstheme="minorHAnsi"/>
                <w:bCs/>
                <w:szCs w:val="22"/>
                <w:lang w:eastAsia="ko-KR"/>
              </w:rPr>
              <w:t>The Contractor shall supply the spare parts required to meet the specified guaranteed availability and shall include such spare parts in the scope of supply. The detailed lists of spare parts to meet the guaranteed reliability &amp; availability requirements shall be part of the contract documents.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"The bidder doesn't envisage supply of any separate availability spares because the guaranteed availability is being met considering the mandatory spares </w:t>
            </w:r>
            <w:r w:rsidR="003225D7" w:rsidRPr="002C0C82">
              <w:rPr>
                <w:rFonts w:cstheme="minorHAnsi"/>
                <w:bCs/>
                <w:szCs w:val="22"/>
                <w:lang w:eastAsia="ko-KR"/>
              </w:rPr>
              <w:t xml:space="preserve">specified in TS. </w:t>
            </w:r>
            <w:r w:rsidRPr="002C0C82">
              <w:rPr>
                <w:rFonts w:cstheme="minorHAnsi"/>
                <w:bCs/>
                <w:szCs w:val="22"/>
                <w:lang w:eastAsia="ko-KR"/>
              </w:rPr>
              <w:t>As per specification, the availability period will start six months after trial operation.  The mandatory spares will be delivered at site before scheduled completion date (i.e. final commissioning).  During the availability monitoring period, in the event of failure of any component leading to forced outage (complete or partial)</w:t>
            </w:r>
            <w:r w:rsidR="003225D7" w:rsidRPr="002C0C82">
              <w:rPr>
                <w:rFonts w:cstheme="minorHAnsi"/>
                <w:bCs/>
                <w:szCs w:val="22"/>
                <w:lang w:eastAsia="ko-KR"/>
              </w:rPr>
              <w:t>;</w:t>
            </w:r>
            <w:r w:rsidRPr="002C0C82">
              <w:rPr>
                <w:rFonts w:cstheme="minorHAnsi"/>
                <w:bCs/>
                <w:szCs w:val="22"/>
                <w:lang w:eastAsia="ko-KR"/>
              </w:rPr>
              <w:t xml:space="preserve"> the failed component will be replaced from the stock of mandatory spares available at site. At the same time, a new spare will be ordered and delivered to site by Contractor in order to replenish the stock of mandatory spares. Hence, there shall be no </w:t>
            </w:r>
            <w:r w:rsidRPr="002C0C82">
              <w:rPr>
                <w:rFonts w:cstheme="minorHAnsi"/>
                <w:bCs/>
                <w:szCs w:val="22"/>
                <w:lang w:eastAsia="ko-KR"/>
              </w:rPr>
              <w:lastRenderedPageBreak/>
              <w:t xml:space="preserve">need to keep any additional availability spares at site.  </w:t>
            </w:r>
          </w:p>
          <w:p w:rsidR="003B59D9" w:rsidRPr="002C0C82" w:rsidRDefault="004B76E0" w:rsidP="003225D7">
            <w:pPr>
              <w:autoSpaceDE w:val="0"/>
              <w:autoSpaceDN w:val="0"/>
              <w:adjustRightInd w:val="0"/>
              <w:rPr>
                <w:rFonts w:cstheme="minorHAnsi"/>
                <w:bCs/>
                <w:szCs w:val="22"/>
                <w:lang w:eastAsia="ko-KR"/>
              </w:rPr>
            </w:pPr>
            <w:r w:rsidRPr="002C0C82">
              <w:rPr>
                <w:rFonts w:cstheme="minorHAnsi"/>
                <w:bCs/>
                <w:szCs w:val="22"/>
                <w:lang w:eastAsia="ko-KR"/>
              </w:rPr>
              <w:t>Kindly confirm your acceptance."</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2B50AB" w:rsidP="00D30DB7">
            <w:pPr>
              <w:autoSpaceDE w:val="0"/>
              <w:autoSpaceDN w:val="0"/>
              <w:adjustRightInd w:val="0"/>
              <w:ind w:right="80"/>
              <w:rPr>
                <w:rFonts w:cstheme="minorHAnsi"/>
                <w:szCs w:val="22"/>
                <w:lang w:eastAsia="ko-KR"/>
              </w:rPr>
            </w:pPr>
            <w:r w:rsidRPr="002C0C82">
              <w:rPr>
                <w:rFonts w:cstheme="minorHAnsi"/>
                <w:szCs w:val="22"/>
                <w:lang w:eastAsia="ko-KR"/>
              </w:rPr>
              <w:lastRenderedPageBreak/>
              <w:t>Noted. However, any outage during availability &amp; reliability guarantee period due to unavailability of spares shall be attributable to the contractors account.</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6E0BBE">
            <w:pPr>
              <w:autoSpaceDE w:val="0"/>
              <w:autoSpaceDN w:val="0"/>
              <w:adjustRightInd w:val="0"/>
              <w:rPr>
                <w:rFonts w:cstheme="minorHAnsi"/>
                <w:b/>
                <w:szCs w:val="22"/>
                <w:lang w:eastAsia="ko-KR"/>
              </w:rPr>
            </w:pPr>
            <w:r w:rsidRPr="002C0C82">
              <w:rPr>
                <w:rFonts w:cstheme="minorHAnsi"/>
                <w:b/>
                <w:szCs w:val="22"/>
                <w:lang w:eastAsia="ko-KR"/>
              </w:rPr>
              <w:t>Clarification No. - I (Technical) dated 01/06/2020 Sr. No. 58</w:t>
            </w:r>
            <w:r w:rsidRPr="002C0C82">
              <w:rPr>
                <w:rFonts w:cstheme="minorHAnsi"/>
                <w:b/>
                <w:szCs w:val="22"/>
                <w:lang w:eastAsia="ko-KR"/>
              </w:rPr>
              <w:tab/>
            </w:r>
          </w:p>
        </w:tc>
        <w:tc>
          <w:tcPr>
            <w:tcW w:w="4320" w:type="dxa"/>
            <w:tcBorders>
              <w:top w:val="single" w:sz="4" w:space="0" w:color="000000"/>
              <w:left w:val="single" w:sz="4" w:space="0" w:color="000000"/>
              <w:bottom w:val="single" w:sz="4" w:space="0" w:color="000000"/>
              <w:right w:val="single" w:sz="4" w:space="0" w:color="000000"/>
            </w:tcBorders>
          </w:tcPr>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"With reference clarification Employer confirmed that </w:t>
            </w:r>
          </w:p>
          <w:p w:rsidR="004B76E0" w:rsidRPr="002C0C82" w:rsidRDefault="004B76E0" w:rsidP="004B76E0">
            <w:pPr>
              <w:autoSpaceDE w:val="0"/>
              <w:autoSpaceDN w:val="0"/>
              <w:adjustRightInd w:val="0"/>
              <w:rPr>
                <w:rFonts w:cstheme="minorHAnsi"/>
                <w:bCs/>
                <w:szCs w:val="22"/>
                <w:lang w:eastAsia="ko-KR"/>
              </w:rPr>
            </w:pPr>
          </w:p>
          <w:p w:rsidR="003B59D9" w:rsidRPr="002C0C82" w:rsidRDefault="004B76E0" w:rsidP="00EF670C">
            <w:pPr>
              <w:autoSpaceDE w:val="0"/>
              <w:autoSpaceDN w:val="0"/>
              <w:adjustRightInd w:val="0"/>
              <w:rPr>
                <w:rFonts w:cstheme="minorHAnsi"/>
                <w:bCs/>
                <w:szCs w:val="22"/>
                <w:lang w:eastAsia="ko-KR"/>
              </w:rPr>
            </w:pPr>
            <w:r w:rsidRPr="002C0C82">
              <w:rPr>
                <w:rFonts w:cstheme="minorHAnsi"/>
                <w:bCs/>
                <w:szCs w:val="22"/>
                <w:lang w:eastAsia="ko-KR"/>
              </w:rPr>
              <w:t xml:space="preserve">All the necessary Clearance for site </w:t>
            </w:r>
            <w:proofErr w:type="gramStart"/>
            <w:r w:rsidRPr="002C0C82">
              <w:rPr>
                <w:rFonts w:cstheme="minorHAnsi"/>
                <w:bCs/>
                <w:szCs w:val="22"/>
                <w:lang w:eastAsia="ko-KR"/>
              </w:rPr>
              <w:t>land ,land</w:t>
            </w:r>
            <w:proofErr w:type="gramEnd"/>
            <w:r w:rsidRPr="002C0C82">
              <w:rPr>
                <w:rFonts w:cstheme="minorHAnsi"/>
                <w:bCs/>
                <w:szCs w:val="22"/>
                <w:lang w:eastAsia="ko-KR"/>
              </w:rPr>
              <w:t xml:space="preserve"> acquisition, forest clearances, Right of way for the substation location as well as approach road from the nearest State Highway or Village Road </w:t>
            </w:r>
            <w:proofErr w:type="spellStart"/>
            <w:r w:rsidRPr="002C0C82">
              <w:rPr>
                <w:rFonts w:cstheme="minorHAnsi"/>
                <w:bCs/>
                <w:szCs w:val="22"/>
                <w:lang w:eastAsia="ko-KR"/>
              </w:rPr>
              <w:t>etc</w:t>
            </w:r>
            <w:proofErr w:type="spellEnd"/>
            <w:r w:rsidRPr="002C0C82">
              <w:rPr>
                <w:rFonts w:cstheme="minorHAnsi"/>
                <w:bCs/>
                <w:szCs w:val="22"/>
                <w:lang w:eastAsia="ko-KR"/>
              </w:rPr>
              <w:t xml:space="preserve"> shall be in PGCIL s' scope of work. Our scope of work is restricted for construction of STATCOM station boundary fencing &amp; all works</w:t>
            </w:r>
            <w:r w:rsidR="00EF670C" w:rsidRPr="002C0C82">
              <w:rPr>
                <w:rFonts w:cstheme="minorHAnsi"/>
                <w:bCs/>
                <w:szCs w:val="22"/>
                <w:lang w:eastAsia="ko-KR"/>
              </w:rPr>
              <w:t xml:space="preserve"> within the said boundary only.</w:t>
            </w:r>
            <w:r w:rsidRPr="002C0C82">
              <w:rPr>
                <w:rFonts w:cstheme="minorHAnsi"/>
                <w:bCs/>
                <w:szCs w:val="22"/>
                <w:lang w:eastAsia="ko-KR"/>
              </w:rPr>
              <w:t>"</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"Bidder further wants to clarify </w:t>
            </w:r>
            <w:proofErr w:type="gramStart"/>
            <w:r w:rsidRPr="002C0C82">
              <w:rPr>
                <w:rFonts w:cstheme="minorHAnsi"/>
                <w:bCs/>
                <w:szCs w:val="22"/>
                <w:lang w:eastAsia="ko-KR"/>
              </w:rPr>
              <w:t>that :</w:t>
            </w:r>
            <w:proofErr w:type="gramEnd"/>
            <w:r w:rsidRPr="002C0C82">
              <w:rPr>
                <w:rFonts w:cstheme="minorHAnsi"/>
                <w:bCs/>
                <w:szCs w:val="22"/>
                <w:lang w:eastAsia="ko-KR"/>
              </w:rPr>
              <w:t xml:space="preserve"> </w:t>
            </w:r>
          </w:p>
          <w:p w:rsidR="004B76E0" w:rsidRPr="002C0C82" w:rsidRDefault="004B76E0" w:rsidP="004B76E0">
            <w:pPr>
              <w:autoSpaceDE w:val="0"/>
              <w:autoSpaceDN w:val="0"/>
              <w:adjustRightInd w:val="0"/>
              <w:rPr>
                <w:rFonts w:cstheme="minorHAnsi"/>
                <w:bCs/>
                <w:szCs w:val="22"/>
                <w:lang w:eastAsia="ko-KR"/>
              </w:rPr>
            </w:pPr>
          </w:p>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1. Handing over of encumbrance free levelled land </w:t>
            </w:r>
            <w:r w:rsidR="00EF670C" w:rsidRPr="002C0C82">
              <w:rPr>
                <w:rFonts w:cstheme="minorHAnsi"/>
                <w:bCs/>
                <w:szCs w:val="22"/>
                <w:lang w:eastAsia="ko-KR"/>
              </w:rPr>
              <w:t>within</w:t>
            </w:r>
            <w:r w:rsidRPr="002C0C82">
              <w:rPr>
                <w:rFonts w:cstheme="minorHAnsi"/>
                <w:bCs/>
                <w:szCs w:val="22"/>
                <w:lang w:eastAsia="ko-KR"/>
              </w:rPr>
              <w:t xml:space="preserve"> one month of Notice of award (</w:t>
            </w:r>
            <w:proofErr w:type="spellStart"/>
            <w:r w:rsidRPr="002C0C82">
              <w:rPr>
                <w:rFonts w:cstheme="minorHAnsi"/>
                <w:bCs/>
                <w:szCs w:val="22"/>
                <w:lang w:eastAsia="ko-KR"/>
              </w:rPr>
              <w:t>NoA</w:t>
            </w:r>
            <w:proofErr w:type="spellEnd"/>
            <w:r w:rsidRPr="002C0C82">
              <w:rPr>
                <w:rFonts w:cstheme="minorHAnsi"/>
                <w:bCs/>
                <w:szCs w:val="22"/>
                <w:lang w:eastAsia="ko-KR"/>
              </w:rPr>
              <w:t>).</w:t>
            </w:r>
          </w:p>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2. Approach road shall be provided with in one month of Notice of award (</w:t>
            </w:r>
            <w:proofErr w:type="spellStart"/>
            <w:r w:rsidRPr="002C0C82">
              <w:rPr>
                <w:rFonts w:cstheme="minorHAnsi"/>
                <w:bCs/>
                <w:szCs w:val="22"/>
                <w:lang w:eastAsia="ko-KR"/>
              </w:rPr>
              <w:t>NoA</w:t>
            </w:r>
            <w:proofErr w:type="spellEnd"/>
            <w:r w:rsidRPr="002C0C82">
              <w:rPr>
                <w:rFonts w:cstheme="minorHAnsi"/>
                <w:bCs/>
                <w:szCs w:val="22"/>
                <w:lang w:eastAsia="ko-KR"/>
              </w:rPr>
              <w:t>).</w:t>
            </w:r>
          </w:p>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3. Here approach road means road suitable for general transport of construction material and STATCOM STATION </w:t>
            </w:r>
            <w:proofErr w:type="spellStart"/>
            <w:r w:rsidRPr="002C0C82">
              <w:rPr>
                <w:rFonts w:cstheme="minorHAnsi"/>
                <w:bCs/>
                <w:szCs w:val="22"/>
                <w:lang w:eastAsia="ko-KR"/>
              </w:rPr>
              <w:t>Equipments</w:t>
            </w:r>
            <w:proofErr w:type="spellEnd"/>
            <w:r w:rsidRPr="002C0C82">
              <w:rPr>
                <w:rFonts w:cstheme="minorHAnsi"/>
                <w:bCs/>
                <w:szCs w:val="22"/>
                <w:lang w:eastAsia="ko-KR"/>
              </w:rPr>
              <w:t>.</w:t>
            </w:r>
          </w:p>
          <w:p w:rsidR="004B76E0" w:rsidRPr="002C0C82" w:rsidRDefault="004B76E0" w:rsidP="004B76E0">
            <w:pPr>
              <w:autoSpaceDE w:val="0"/>
              <w:autoSpaceDN w:val="0"/>
              <w:adjustRightInd w:val="0"/>
              <w:rPr>
                <w:rFonts w:cstheme="minorHAnsi"/>
                <w:bCs/>
                <w:szCs w:val="22"/>
                <w:lang w:eastAsia="ko-KR"/>
              </w:rPr>
            </w:pPr>
          </w:p>
          <w:p w:rsidR="003B59D9"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Please confirm."</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D30DB7" w:rsidP="00D30DB7">
            <w:pPr>
              <w:autoSpaceDE w:val="0"/>
              <w:autoSpaceDN w:val="0"/>
              <w:adjustRightInd w:val="0"/>
              <w:ind w:right="80"/>
              <w:rPr>
                <w:rFonts w:cstheme="minorHAnsi"/>
                <w:szCs w:val="22"/>
                <w:lang w:eastAsia="ko-KR"/>
              </w:rPr>
            </w:pPr>
            <w:r w:rsidRPr="002C0C82">
              <w:rPr>
                <w:rFonts w:cstheme="minorHAnsi"/>
                <w:szCs w:val="22"/>
                <w:lang w:eastAsia="ko-KR"/>
              </w:rPr>
              <w:t xml:space="preserve">1. </w:t>
            </w:r>
            <w:r w:rsidR="00083E5C" w:rsidRPr="002C0C82">
              <w:rPr>
                <w:rFonts w:cstheme="minorHAnsi"/>
                <w:szCs w:val="22"/>
                <w:lang w:eastAsia="ko-KR"/>
              </w:rPr>
              <w:t xml:space="preserve">Noted. </w:t>
            </w:r>
            <w:r w:rsidRPr="002C0C82">
              <w:rPr>
                <w:rFonts w:cstheme="minorHAnsi"/>
                <w:szCs w:val="22"/>
                <w:lang w:eastAsia="ko-KR"/>
              </w:rPr>
              <w:t>Levelled land for STATCOM Stations already exists at site.</w:t>
            </w:r>
          </w:p>
          <w:p w:rsidR="00D30DB7" w:rsidRPr="002C0C82" w:rsidRDefault="00D30DB7" w:rsidP="00D30DB7">
            <w:pPr>
              <w:autoSpaceDE w:val="0"/>
              <w:autoSpaceDN w:val="0"/>
              <w:adjustRightInd w:val="0"/>
              <w:ind w:right="80"/>
              <w:rPr>
                <w:rFonts w:cstheme="minorHAnsi"/>
                <w:szCs w:val="22"/>
                <w:lang w:eastAsia="ko-KR"/>
              </w:rPr>
            </w:pPr>
          </w:p>
          <w:p w:rsidR="00D30DB7" w:rsidRPr="002C0C82" w:rsidRDefault="00D30DB7" w:rsidP="00D30DB7">
            <w:pPr>
              <w:autoSpaceDE w:val="0"/>
              <w:autoSpaceDN w:val="0"/>
              <w:adjustRightInd w:val="0"/>
              <w:ind w:right="80"/>
              <w:rPr>
                <w:rFonts w:cstheme="minorHAnsi"/>
                <w:szCs w:val="22"/>
                <w:lang w:eastAsia="ko-KR"/>
              </w:rPr>
            </w:pPr>
            <w:r w:rsidRPr="002C0C82">
              <w:rPr>
                <w:rFonts w:cstheme="minorHAnsi"/>
                <w:szCs w:val="22"/>
                <w:lang w:eastAsia="ko-KR"/>
              </w:rPr>
              <w:t>2</w:t>
            </w:r>
            <w:r w:rsidR="008C4927" w:rsidRPr="002C0C82">
              <w:rPr>
                <w:rFonts w:cstheme="minorHAnsi"/>
                <w:szCs w:val="22"/>
                <w:lang w:eastAsia="ko-KR"/>
              </w:rPr>
              <w:t xml:space="preserve"> &amp; 3</w:t>
            </w:r>
            <w:r w:rsidRPr="002C0C82">
              <w:rPr>
                <w:rFonts w:cstheme="minorHAnsi"/>
                <w:szCs w:val="22"/>
                <w:lang w:eastAsia="ko-KR"/>
              </w:rPr>
              <w:t xml:space="preserve">. </w:t>
            </w:r>
            <w:r w:rsidR="00083E5C" w:rsidRPr="002C0C82">
              <w:rPr>
                <w:rFonts w:cstheme="minorHAnsi"/>
                <w:szCs w:val="22"/>
                <w:lang w:eastAsia="ko-KR"/>
              </w:rPr>
              <w:t xml:space="preserve">Noted. </w:t>
            </w:r>
            <w:r w:rsidRPr="002C0C82">
              <w:rPr>
                <w:rFonts w:cstheme="minorHAnsi"/>
                <w:szCs w:val="22"/>
                <w:lang w:eastAsia="ko-KR"/>
              </w:rPr>
              <w:t xml:space="preserve">Approach road </w:t>
            </w:r>
            <w:proofErr w:type="spellStart"/>
            <w:r w:rsidRPr="002C0C82">
              <w:rPr>
                <w:rFonts w:cstheme="minorHAnsi"/>
                <w:szCs w:val="22"/>
                <w:lang w:eastAsia="ko-KR"/>
              </w:rPr>
              <w:t>upto</w:t>
            </w:r>
            <w:proofErr w:type="spellEnd"/>
            <w:r w:rsidRPr="002C0C82">
              <w:rPr>
                <w:rFonts w:cstheme="minorHAnsi"/>
                <w:szCs w:val="22"/>
                <w:lang w:eastAsia="ko-KR"/>
              </w:rPr>
              <w:t xml:space="preserve"> Site main entrance already exist at site. Laying of Road inside site for present scope shall be finalized during detailed engineering.</w:t>
            </w:r>
          </w:p>
        </w:tc>
      </w:tr>
      <w:tr w:rsidR="002C0C82" w:rsidRPr="002C0C82" w:rsidTr="00300FAC">
        <w:trPr>
          <w:trHeight w:val="997"/>
        </w:trPr>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6E0BBE">
            <w:pPr>
              <w:autoSpaceDE w:val="0"/>
              <w:autoSpaceDN w:val="0"/>
              <w:adjustRightInd w:val="0"/>
              <w:rPr>
                <w:rFonts w:cstheme="minorHAnsi"/>
                <w:szCs w:val="22"/>
                <w:lang w:eastAsia="ko-KR"/>
              </w:rPr>
            </w:pPr>
            <w:r w:rsidRPr="002C0C82">
              <w:rPr>
                <w:rFonts w:cstheme="minorHAnsi"/>
                <w:szCs w:val="22"/>
                <w:lang w:eastAsia="ko-KR"/>
              </w:rPr>
              <w:t>"Vol II</w:t>
            </w:r>
            <w:r w:rsidR="006E0BBE" w:rsidRPr="002C0C82">
              <w:rPr>
                <w:rFonts w:cstheme="minorHAnsi"/>
                <w:szCs w:val="22"/>
                <w:lang w:eastAsia="ko-KR"/>
              </w:rPr>
              <w:t xml:space="preserve"> </w:t>
            </w:r>
            <w:r w:rsidRPr="002C0C82">
              <w:rPr>
                <w:rFonts w:cstheme="minorHAnsi"/>
                <w:szCs w:val="22"/>
                <w:lang w:eastAsia="ko-KR"/>
              </w:rPr>
              <w:t>Section Project"</w:t>
            </w:r>
            <w:r w:rsidR="006E0BBE" w:rsidRPr="002C0C82">
              <w:rPr>
                <w:rFonts w:cstheme="minorHAnsi"/>
                <w:szCs w:val="22"/>
                <w:lang w:eastAsia="ko-KR"/>
              </w:rPr>
              <w:t xml:space="preserve"> "General</w:t>
            </w:r>
            <w:r w:rsidRPr="002C0C82">
              <w:rPr>
                <w:rFonts w:cstheme="minorHAnsi"/>
                <w:szCs w:val="22"/>
                <w:lang w:eastAsia="ko-KR"/>
              </w:rPr>
              <w:t>"</w:t>
            </w:r>
            <w:r w:rsidR="006E0BBE" w:rsidRPr="002C0C82">
              <w:rPr>
                <w:rFonts w:cstheme="minorHAnsi"/>
                <w:szCs w:val="22"/>
                <w:lang w:eastAsia="ko-KR"/>
              </w:rPr>
              <w:t xml:space="preserve"> </w:t>
            </w:r>
            <w:r w:rsidRPr="002C0C82">
              <w:rPr>
                <w:rFonts w:cstheme="minorHAnsi"/>
                <w:szCs w:val="22"/>
                <w:lang w:eastAsia="ko-KR"/>
              </w:rPr>
              <w:t>FACILITIES TO BE PROVIDED BY THE</w:t>
            </w:r>
            <w:r w:rsidR="006E0BBE" w:rsidRPr="002C0C82">
              <w:rPr>
                <w:rFonts w:cstheme="minorHAnsi"/>
                <w:szCs w:val="22"/>
                <w:lang w:eastAsia="ko-KR"/>
              </w:rPr>
              <w:t xml:space="preserve"> </w:t>
            </w:r>
            <w:r w:rsidRPr="002C0C82">
              <w:rPr>
                <w:rFonts w:cstheme="minorHAnsi"/>
                <w:szCs w:val="22"/>
                <w:lang w:eastAsia="ko-KR"/>
              </w:rPr>
              <w:t>EMPLOYER</w:t>
            </w:r>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EF670C" w:rsidP="00EF670C">
            <w:pPr>
              <w:autoSpaceDE w:val="0"/>
              <w:autoSpaceDN w:val="0"/>
              <w:adjustRightInd w:val="0"/>
              <w:rPr>
                <w:rFonts w:cstheme="minorHAnsi"/>
                <w:bCs/>
                <w:szCs w:val="22"/>
                <w:lang w:eastAsia="ko-KR"/>
              </w:rPr>
            </w:pPr>
            <w:r w:rsidRPr="002C0C82">
              <w:rPr>
                <w:rFonts w:cstheme="minorHAnsi"/>
                <w:bCs/>
                <w:szCs w:val="22"/>
                <w:lang w:eastAsia="ko-KR"/>
              </w:rPr>
              <w:t xml:space="preserve">"I - </w:t>
            </w:r>
            <w:r w:rsidR="004B76E0" w:rsidRPr="002C0C82">
              <w:rPr>
                <w:rFonts w:cstheme="minorHAnsi"/>
                <w:bCs/>
                <w:szCs w:val="22"/>
                <w:lang w:eastAsia="ko-KR"/>
              </w:rPr>
              <w:t>Employer shall make available the auxiliary power…............................"</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"Bidder understands </w:t>
            </w:r>
            <w:proofErr w:type="gramStart"/>
            <w:r w:rsidRPr="002C0C82">
              <w:rPr>
                <w:rFonts w:cstheme="minorHAnsi"/>
                <w:bCs/>
                <w:szCs w:val="22"/>
                <w:lang w:eastAsia="ko-KR"/>
              </w:rPr>
              <w:t>that  :</w:t>
            </w:r>
            <w:proofErr w:type="gramEnd"/>
            <w:r w:rsidRPr="002C0C82">
              <w:rPr>
                <w:rFonts w:cstheme="minorHAnsi"/>
                <w:bCs/>
                <w:szCs w:val="22"/>
                <w:lang w:eastAsia="ko-KR"/>
              </w:rPr>
              <w:t>-</w:t>
            </w:r>
          </w:p>
          <w:p w:rsidR="004B76E0" w:rsidRPr="002C0C82" w:rsidRDefault="004B76E0" w:rsidP="004B76E0">
            <w:pPr>
              <w:autoSpaceDE w:val="0"/>
              <w:autoSpaceDN w:val="0"/>
              <w:adjustRightInd w:val="0"/>
              <w:rPr>
                <w:rFonts w:cstheme="minorHAnsi"/>
                <w:bCs/>
                <w:szCs w:val="22"/>
                <w:lang w:eastAsia="ko-KR"/>
              </w:rPr>
            </w:pPr>
          </w:p>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1. ""Single point in Sub-Station"" refers to ""Single Point in STATCOM Sub Station"". </w:t>
            </w:r>
          </w:p>
          <w:p w:rsidR="004B76E0"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 xml:space="preserve">2. Employer shall provide auxiliary power </w:t>
            </w:r>
            <w:proofErr w:type="spellStart"/>
            <w:r w:rsidRPr="002C0C82">
              <w:rPr>
                <w:rFonts w:cstheme="minorHAnsi"/>
                <w:bCs/>
                <w:szCs w:val="22"/>
                <w:lang w:eastAsia="ko-KR"/>
              </w:rPr>
              <w:t>with in</w:t>
            </w:r>
            <w:proofErr w:type="spellEnd"/>
            <w:r w:rsidRPr="002C0C82">
              <w:rPr>
                <w:rFonts w:cstheme="minorHAnsi"/>
                <w:bCs/>
                <w:szCs w:val="22"/>
                <w:lang w:eastAsia="ko-KR"/>
              </w:rPr>
              <w:t xml:space="preserve"> one month of Notice of award (NOA).</w:t>
            </w:r>
          </w:p>
          <w:p w:rsidR="004B76E0" w:rsidRPr="002C0C82" w:rsidRDefault="004B76E0" w:rsidP="004B76E0">
            <w:pPr>
              <w:autoSpaceDE w:val="0"/>
              <w:autoSpaceDN w:val="0"/>
              <w:adjustRightInd w:val="0"/>
              <w:rPr>
                <w:rFonts w:cstheme="minorHAnsi"/>
                <w:bCs/>
                <w:szCs w:val="22"/>
                <w:lang w:eastAsia="ko-KR"/>
              </w:rPr>
            </w:pPr>
          </w:p>
          <w:p w:rsidR="003B59D9" w:rsidRPr="002C0C82" w:rsidRDefault="004B76E0" w:rsidP="004B76E0">
            <w:pPr>
              <w:autoSpaceDE w:val="0"/>
              <w:autoSpaceDN w:val="0"/>
              <w:adjustRightInd w:val="0"/>
              <w:rPr>
                <w:rFonts w:cstheme="minorHAnsi"/>
                <w:bCs/>
                <w:szCs w:val="22"/>
                <w:lang w:eastAsia="ko-KR"/>
              </w:rPr>
            </w:pPr>
            <w:r w:rsidRPr="002C0C82">
              <w:rPr>
                <w:rFonts w:cstheme="minorHAnsi"/>
                <w:bCs/>
                <w:szCs w:val="22"/>
                <w:lang w:eastAsia="ko-KR"/>
              </w:rPr>
              <w:t>Please confirm."</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D30DB7" w:rsidP="00B56B35">
            <w:pPr>
              <w:autoSpaceDE w:val="0"/>
              <w:autoSpaceDN w:val="0"/>
              <w:adjustRightInd w:val="0"/>
              <w:ind w:right="80"/>
              <w:rPr>
                <w:rFonts w:cstheme="minorHAnsi"/>
                <w:szCs w:val="22"/>
                <w:lang w:eastAsia="ko-KR"/>
              </w:rPr>
            </w:pPr>
            <w:r w:rsidRPr="002C0C82">
              <w:rPr>
                <w:rFonts w:cstheme="minorHAnsi"/>
                <w:szCs w:val="22"/>
                <w:lang w:eastAsia="ko-KR"/>
              </w:rPr>
              <w:t>1. Single point in Sub-station refers</w:t>
            </w:r>
            <w:r w:rsidR="00083E5C" w:rsidRPr="002C0C82">
              <w:rPr>
                <w:rFonts w:cstheme="minorHAnsi"/>
                <w:szCs w:val="22"/>
                <w:lang w:eastAsia="ko-KR"/>
              </w:rPr>
              <w:t xml:space="preserve"> to point in Switchyard as per availability.</w:t>
            </w:r>
          </w:p>
          <w:p w:rsidR="00083E5C" w:rsidRPr="002C0C82" w:rsidRDefault="00083E5C" w:rsidP="00B56B35">
            <w:pPr>
              <w:autoSpaceDE w:val="0"/>
              <w:autoSpaceDN w:val="0"/>
              <w:adjustRightInd w:val="0"/>
              <w:ind w:right="80"/>
              <w:rPr>
                <w:rFonts w:cstheme="minorHAnsi"/>
                <w:szCs w:val="22"/>
                <w:lang w:eastAsia="ko-KR"/>
              </w:rPr>
            </w:pPr>
          </w:p>
          <w:p w:rsidR="00083E5C" w:rsidRPr="002C0C82" w:rsidRDefault="00083E5C" w:rsidP="00083E5C">
            <w:pPr>
              <w:autoSpaceDE w:val="0"/>
              <w:autoSpaceDN w:val="0"/>
              <w:adjustRightInd w:val="0"/>
              <w:ind w:right="80"/>
              <w:rPr>
                <w:rFonts w:cstheme="minorHAnsi"/>
                <w:szCs w:val="22"/>
                <w:lang w:eastAsia="ko-KR"/>
              </w:rPr>
            </w:pPr>
            <w:r w:rsidRPr="002C0C82">
              <w:rPr>
                <w:rFonts w:cstheme="minorHAnsi"/>
                <w:szCs w:val="22"/>
                <w:lang w:eastAsia="ko-KR"/>
              </w:rPr>
              <w:t>2. Noted.</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6E0BBE">
            <w:pPr>
              <w:autoSpaceDE w:val="0"/>
              <w:autoSpaceDN w:val="0"/>
              <w:adjustRightInd w:val="0"/>
              <w:rPr>
                <w:rFonts w:cstheme="minorHAnsi"/>
                <w:szCs w:val="22"/>
                <w:lang w:eastAsia="ko-KR"/>
              </w:rPr>
            </w:pPr>
            <w:r w:rsidRPr="002C0C82">
              <w:rPr>
                <w:rFonts w:cstheme="minorHAnsi"/>
                <w:szCs w:val="22"/>
                <w:lang w:eastAsia="ko-KR"/>
              </w:rPr>
              <w:t>"Vol II</w:t>
            </w:r>
            <w:r w:rsidR="006E0BBE" w:rsidRPr="002C0C82">
              <w:rPr>
                <w:rFonts w:cstheme="minorHAnsi"/>
                <w:szCs w:val="22"/>
                <w:lang w:eastAsia="ko-KR"/>
              </w:rPr>
              <w:t xml:space="preserve"> </w:t>
            </w:r>
            <w:r w:rsidRPr="002C0C82">
              <w:rPr>
                <w:rFonts w:cstheme="minorHAnsi"/>
                <w:szCs w:val="22"/>
                <w:lang w:eastAsia="ko-KR"/>
              </w:rPr>
              <w:t>Section Project"</w:t>
            </w:r>
            <w:r w:rsidR="006E0BBE" w:rsidRPr="002C0C82">
              <w:rPr>
                <w:rFonts w:cstheme="minorHAnsi"/>
                <w:szCs w:val="22"/>
                <w:lang w:eastAsia="ko-KR"/>
              </w:rPr>
              <w:t xml:space="preserve"> </w:t>
            </w:r>
            <w:r w:rsidRPr="002C0C82">
              <w:rPr>
                <w:rFonts w:cstheme="minorHAnsi"/>
                <w:szCs w:val="22"/>
                <w:lang w:eastAsia="ko-KR"/>
              </w:rPr>
              <w:t>FACILITIES TO BE</w:t>
            </w:r>
            <w:r w:rsidR="006E0BBE" w:rsidRPr="002C0C82">
              <w:rPr>
                <w:rFonts w:cstheme="minorHAnsi"/>
                <w:szCs w:val="22"/>
                <w:lang w:eastAsia="ko-KR"/>
              </w:rPr>
              <w:t xml:space="preserve"> </w:t>
            </w:r>
            <w:r w:rsidRPr="002C0C82">
              <w:rPr>
                <w:rFonts w:cstheme="minorHAnsi"/>
                <w:szCs w:val="22"/>
                <w:lang w:eastAsia="ko-KR"/>
              </w:rPr>
              <w:t>PROVIDED BY THE</w:t>
            </w:r>
            <w:r w:rsidR="006E0BBE" w:rsidRPr="002C0C82">
              <w:rPr>
                <w:rFonts w:cstheme="minorHAnsi"/>
                <w:szCs w:val="22"/>
                <w:lang w:eastAsia="ko-KR"/>
              </w:rPr>
              <w:t xml:space="preserve"> </w:t>
            </w:r>
            <w:r w:rsidRPr="002C0C82">
              <w:rPr>
                <w:rFonts w:cstheme="minorHAnsi"/>
                <w:szCs w:val="22"/>
                <w:lang w:eastAsia="ko-KR"/>
              </w:rPr>
              <w:t>EMPLOYER</w:t>
            </w:r>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4B76E0" w:rsidP="003B59D9">
            <w:pPr>
              <w:autoSpaceDE w:val="0"/>
              <w:autoSpaceDN w:val="0"/>
              <w:adjustRightInd w:val="0"/>
              <w:rPr>
                <w:rFonts w:cstheme="minorHAnsi"/>
                <w:bCs/>
                <w:szCs w:val="22"/>
                <w:lang w:eastAsia="ko-KR"/>
              </w:rPr>
            </w:pPr>
            <w:r w:rsidRPr="002C0C82">
              <w:rPr>
                <w:rFonts w:cstheme="minorHAnsi"/>
                <w:bCs/>
                <w:szCs w:val="22"/>
                <w:lang w:eastAsia="ko-KR"/>
              </w:rPr>
              <w:t xml:space="preserve">Employer shall make available the auxiliary power supplies on chargeable basis at a single point in the Sub-station. The prevailing energy rates of the state shall be applicable. All further distribution from the same for construction and permanent auxiliary supply shall be made by the contractor. However, in case of failure of power due to any unavoidable circumstances, the contractor shall make his own necessary arrangements like diesel generator sets etc. at his </w:t>
            </w:r>
            <w:r w:rsidRPr="002C0C82">
              <w:rPr>
                <w:rFonts w:cstheme="minorHAnsi"/>
                <w:bCs/>
                <w:szCs w:val="22"/>
                <w:lang w:eastAsia="ko-KR"/>
              </w:rPr>
              <w:lastRenderedPageBreak/>
              <w:t>own cost so that progress of work is not affected and Employer shall in no case be responsible for any delay in works because of non-availability of power.</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B76E0">
            <w:pPr>
              <w:autoSpaceDE w:val="0"/>
              <w:autoSpaceDN w:val="0"/>
              <w:adjustRightInd w:val="0"/>
              <w:rPr>
                <w:rFonts w:cstheme="minorHAnsi"/>
                <w:szCs w:val="22"/>
                <w:lang w:eastAsia="ko-KR"/>
              </w:rPr>
            </w:pPr>
            <w:r w:rsidRPr="002C0C82">
              <w:rPr>
                <w:rFonts w:cstheme="minorHAnsi"/>
                <w:szCs w:val="22"/>
                <w:lang w:eastAsia="ko-KR"/>
              </w:rPr>
              <w:lastRenderedPageBreak/>
              <w:t>"1) Employer is requested to confirm the voltage level of the auxiliary power source e.g. 33kV / 11kV or 415V, 3-phase, 50 Hz along with the maximum variation in voltage and frequency.</w:t>
            </w:r>
          </w:p>
          <w:p w:rsidR="004B76E0" w:rsidRPr="002C0C82" w:rsidRDefault="004B76E0" w:rsidP="004B76E0">
            <w:pPr>
              <w:autoSpaceDE w:val="0"/>
              <w:autoSpaceDN w:val="0"/>
              <w:adjustRightInd w:val="0"/>
              <w:rPr>
                <w:rFonts w:cstheme="minorHAnsi"/>
                <w:szCs w:val="22"/>
                <w:lang w:eastAsia="ko-KR"/>
              </w:rPr>
            </w:pPr>
          </w:p>
          <w:p w:rsidR="003B59D9" w:rsidRPr="002C0C82" w:rsidRDefault="004B76E0" w:rsidP="00EF670C">
            <w:pPr>
              <w:autoSpaceDE w:val="0"/>
              <w:autoSpaceDN w:val="0"/>
              <w:adjustRightInd w:val="0"/>
              <w:rPr>
                <w:rFonts w:cstheme="minorHAnsi"/>
                <w:szCs w:val="22"/>
                <w:lang w:eastAsia="ko-KR"/>
              </w:rPr>
            </w:pPr>
            <w:r w:rsidRPr="002C0C82">
              <w:rPr>
                <w:rFonts w:cstheme="minorHAnsi"/>
                <w:szCs w:val="22"/>
                <w:lang w:eastAsia="ko-KR"/>
              </w:rPr>
              <w:t xml:space="preserve">2) In order to ensure fair and equitable costing consideration between all Bidders, it is requested that Employer confirms the energy rates at which the auxiliary power will be charged (in case Bidder opts to take Employer's auxiliary power </w:t>
            </w:r>
            <w:r w:rsidRPr="002C0C82">
              <w:rPr>
                <w:rFonts w:cstheme="minorHAnsi"/>
                <w:szCs w:val="22"/>
                <w:lang w:eastAsia="ko-KR"/>
              </w:rPr>
              <w:lastRenderedPageBreak/>
              <w:t>connection)."</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083E5C" w:rsidP="00B56B35">
            <w:pPr>
              <w:autoSpaceDE w:val="0"/>
              <w:autoSpaceDN w:val="0"/>
              <w:adjustRightInd w:val="0"/>
              <w:ind w:right="80"/>
              <w:rPr>
                <w:rFonts w:cstheme="minorHAnsi"/>
                <w:szCs w:val="22"/>
                <w:lang w:eastAsia="ko-KR"/>
              </w:rPr>
            </w:pPr>
            <w:r w:rsidRPr="002C0C82">
              <w:rPr>
                <w:rFonts w:cstheme="minorHAnsi"/>
                <w:szCs w:val="22"/>
                <w:lang w:eastAsia="ko-KR"/>
              </w:rPr>
              <w:lastRenderedPageBreak/>
              <w:t>1. Auxiliary voltage available at site for construction shall be as per Cl. 15.1 of Section: GTR.</w:t>
            </w:r>
          </w:p>
          <w:p w:rsidR="00083E5C" w:rsidRPr="002C0C82" w:rsidRDefault="00083E5C" w:rsidP="00B56B35">
            <w:pPr>
              <w:autoSpaceDE w:val="0"/>
              <w:autoSpaceDN w:val="0"/>
              <w:adjustRightInd w:val="0"/>
              <w:ind w:right="80"/>
              <w:rPr>
                <w:rFonts w:cstheme="minorHAnsi"/>
                <w:szCs w:val="22"/>
                <w:lang w:eastAsia="ko-KR"/>
              </w:rPr>
            </w:pPr>
          </w:p>
          <w:p w:rsidR="00456FBC" w:rsidRPr="002C0C82" w:rsidRDefault="00456FBC" w:rsidP="004C2324">
            <w:pPr>
              <w:autoSpaceDE w:val="0"/>
              <w:autoSpaceDN w:val="0"/>
              <w:adjustRightInd w:val="0"/>
              <w:ind w:right="80"/>
              <w:rPr>
                <w:rFonts w:cstheme="minorHAnsi"/>
                <w:szCs w:val="22"/>
                <w:lang w:eastAsia="ko-KR"/>
              </w:rPr>
            </w:pPr>
            <w:r w:rsidRPr="002C0C82">
              <w:rPr>
                <w:rFonts w:cstheme="minorHAnsi"/>
                <w:szCs w:val="22"/>
                <w:lang w:eastAsia="ko-KR"/>
              </w:rPr>
              <w:t xml:space="preserve">2. </w:t>
            </w:r>
            <w:r w:rsidR="004C2324" w:rsidRPr="002C0C82">
              <w:rPr>
                <w:rFonts w:cstheme="minorHAnsi"/>
                <w:bCs/>
                <w:szCs w:val="22"/>
                <w:lang w:eastAsia="ko-KR"/>
              </w:rPr>
              <w:t>The prevailing energy rates of the state</w:t>
            </w:r>
            <w:r w:rsidR="00053C46">
              <w:rPr>
                <w:rFonts w:cstheme="minorHAnsi"/>
                <w:bCs/>
                <w:szCs w:val="22"/>
                <w:lang w:eastAsia="ko-KR"/>
              </w:rPr>
              <w:t xml:space="preserve"> utility</w:t>
            </w:r>
            <w:r w:rsidR="004C2324" w:rsidRPr="002C0C82">
              <w:rPr>
                <w:rFonts w:cstheme="minorHAnsi"/>
                <w:bCs/>
                <w:szCs w:val="22"/>
                <w:lang w:eastAsia="ko-KR"/>
              </w:rPr>
              <w:t xml:space="preserve"> at the time of execution of work shall be applicable. Bidder shall quote accordingly.</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3B59D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42129D">
            <w:pPr>
              <w:autoSpaceDE w:val="0"/>
              <w:autoSpaceDN w:val="0"/>
              <w:adjustRightInd w:val="0"/>
              <w:jc w:val="both"/>
              <w:rPr>
                <w:rFonts w:cstheme="minorHAnsi"/>
                <w:szCs w:val="22"/>
                <w:lang w:eastAsia="ko-KR"/>
              </w:rPr>
            </w:pPr>
            <w:r w:rsidRPr="002C0C82">
              <w:rPr>
                <w:rFonts w:cstheme="minorHAnsi"/>
                <w:szCs w:val="22"/>
                <w:lang w:eastAsia="ko-KR"/>
              </w:rPr>
              <w:t>"Vol II</w:t>
            </w:r>
            <w:r w:rsidR="006E0BBE" w:rsidRPr="002C0C82">
              <w:rPr>
                <w:rFonts w:cstheme="minorHAnsi"/>
                <w:szCs w:val="22"/>
                <w:lang w:eastAsia="ko-KR"/>
              </w:rPr>
              <w:t xml:space="preserve"> </w:t>
            </w:r>
            <w:r w:rsidRPr="002C0C82">
              <w:rPr>
                <w:rFonts w:cstheme="minorHAnsi"/>
                <w:szCs w:val="22"/>
                <w:lang w:eastAsia="ko-KR"/>
              </w:rPr>
              <w:t>Section Project"</w:t>
            </w:r>
            <w:r w:rsidR="006E0BBE" w:rsidRPr="002C0C82">
              <w:rPr>
                <w:rFonts w:cstheme="minorHAnsi"/>
                <w:szCs w:val="22"/>
                <w:lang w:eastAsia="ko-KR"/>
              </w:rPr>
              <w:t xml:space="preserve"> </w:t>
            </w:r>
            <w:r w:rsidRPr="002C0C82">
              <w:rPr>
                <w:rFonts w:cstheme="minorHAnsi"/>
                <w:szCs w:val="22"/>
                <w:lang w:eastAsia="ko-KR"/>
              </w:rPr>
              <w:t>Annexure-III, Sr. no. 9</w:t>
            </w:r>
            <w:r w:rsidR="006E0BBE" w:rsidRPr="002C0C82">
              <w:rPr>
                <w:rFonts w:cstheme="minorHAnsi"/>
                <w:szCs w:val="22"/>
                <w:lang w:eastAsia="ko-KR"/>
              </w:rPr>
              <w:t xml:space="preserve"> </w:t>
            </w:r>
            <w:r w:rsidRPr="002C0C82">
              <w:rPr>
                <w:rFonts w:cstheme="minorHAnsi"/>
                <w:szCs w:val="22"/>
                <w:lang w:eastAsia="ko-KR"/>
              </w:rPr>
              <w:t>Capacitance, Inductance &amp;</w:t>
            </w:r>
            <w:r w:rsidR="006E0BBE" w:rsidRPr="002C0C82">
              <w:rPr>
                <w:rFonts w:cstheme="minorHAnsi"/>
                <w:szCs w:val="22"/>
                <w:lang w:eastAsia="ko-KR"/>
              </w:rPr>
              <w:t xml:space="preserve"> </w:t>
            </w:r>
            <w:r w:rsidRPr="002C0C82">
              <w:rPr>
                <w:rFonts w:cstheme="minorHAnsi"/>
                <w:szCs w:val="22"/>
                <w:lang w:eastAsia="ko-KR"/>
              </w:rPr>
              <w:t>Resistance Meter</w:t>
            </w:r>
          </w:p>
        </w:tc>
        <w:tc>
          <w:tcPr>
            <w:tcW w:w="4320" w:type="dxa"/>
            <w:tcBorders>
              <w:top w:val="single" w:sz="4" w:space="0" w:color="000000"/>
              <w:left w:val="single" w:sz="4" w:space="0" w:color="000000"/>
              <w:bottom w:val="single" w:sz="4" w:space="0" w:color="000000"/>
              <w:right w:val="single" w:sz="4" w:space="0" w:color="000000"/>
            </w:tcBorders>
          </w:tcPr>
          <w:p w:rsidR="003B59D9" w:rsidRPr="002C0C82" w:rsidRDefault="004B76E0" w:rsidP="003B59D9">
            <w:pPr>
              <w:autoSpaceDE w:val="0"/>
              <w:autoSpaceDN w:val="0"/>
              <w:adjustRightInd w:val="0"/>
              <w:rPr>
                <w:rFonts w:cstheme="minorHAnsi"/>
                <w:bCs/>
                <w:szCs w:val="22"/>
                <w:lang w:eastAsia="ko-KR"/>
              </w:rPr>
            </w:pPr>
            <w:r w:rsidRPr="002C0C82">
              <w:rPr>
                <w:rFonts w:cstheme="minorHAnsi"/>
                <w:bCs/>
                <w:szCs w:val="22"/>
                <w:lang w:eastAsia="ko-KR"/>
              </w:rPr>
              <w:t>The equipment should be Table top and should be able to carry out measurement of R</w:t>
            </w:r>
            <w:r w:rsidR="004C2324" w:rsidRPr="002C0C82">
              <w:rPr>
                <w:rFonts w:cstheme="minorHAnsi"/>
                <w:bCs/>
                <w:szCs w:val="22"/>
                <w:lang w:eastAsia="ko-KR"/>
              </w:rPr>
              <w:t>, L</w:t>
            </w:r>
            <w:r w:rsidRPr="002C0C82">
              <w:rPr>
                <w:rFonts w:cstheme="minorHAnsi"/>
                <w:bCs/>
                <w:szCs w:val="22"/>
                <w:lang w:eastAsia="ko-KR"/>
              </w:rPr>
              <w:t xml:space="preserve"> &amp;C of valve components.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4B76E0" w:rsidP="0042129D">
            <w:pPr>
              <w:autoSpaceDE w:val="0"/>
              <w:autoSpaceDN w:val="0"/>
              <w:adjustRightInd w:val="0"/>
              <w:jc w:val="both"/>
              <w:rPr>
                <w:rFonts w:cstheme="minorHAnsi"/>
                <w:szCs w:val="22"/>
                <w:lang w:eastAsia="ko-KR"/>
              </w:rPr>
            </w:pPr>
            <w:r w:rsidRPr="002C0C82">
              <w:rPr>
                <w:rFonts w:cstheme="minorHAnsi"/>
                <w:szCs w:val="22"/>
                <w:lang w:eastAsia="ko-KR"/>
              </w:rPr>
              <w:t>The specified meter is not part of the Bidder's standard tools for convertor because as the OEM we do not recommend/require measurement of R, L, C of our valve components for O&amp;M as the same is not necessary. Nevertheless, the bidder will supply the Capacitance Inductance and resistance meter as per specification and it can be used by Employer for their own application other than the converter.</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4C2324" w:rsidP="00B56B35">
            <w:pPr>
              <w:autoSpaceDE w:val="0"/>
              <w:autoSpaceDN w:val="0"/>
              <w:adjustRightInd w:val="0"/>
              <w:ind w:right="80"/>
              <w:rPr>
                <w:rFonts w:cstheme="minorHAnsi"/>
                <w:szCs w:val="22"/>
                <w:lang w:eastAsia="ko-KR"/>
              </w:rPr>
            </w:pPr>
            <w:r w:rsidRPr="002C0C82">
              <w:rPr>
                <w:rFonts w:cstheme="minorHAnsi"/>
                <w:szCs w:val="22"/>
                <w:lang w:eastAsia="ko-KR"/>
              </w:rPr>
              <w:t>Noted.</w:t>
            </w:r>
            <w:r w:rsidR="008C4927" w:rsidRPr="002C0C82">
              <w:rPr>
                <w:rFonts w:cstheme="minorHAnsi"/>
                <w:szCs w:val="22"/>
                <w:lang w:eastAsia="ko-KR"/>
              </w:rPr>
              <w:t xml:space="preserve"> Bidder to Quote as per Bidding document.</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D7AE3" w:rsidRPr="002C0C82" w:rsidRDefault="001D7AE3" w:rsidP="00B6447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42129D">
            <w:pPr>
              <w:ind w:right="0"/>
              <w:jc w:val="both"/>
              <w:rPr>
                <w:rFonts w:eastAsia="Times New Roman"/>
                <w:b/>
                <w:bCs/>
                <w:szCs w:val="22"/>
                <w:lang w:val="en-IN" w:eastAsia="en-IN"/>
              </w:rPr>
            </w:pPr>
            <w:r w:rsidRPr="002C0C82">
              <w:rPr>
                <w:rFonts w:eastAsia="Times New Roman"/>
                <w:szCs w:val="22"/>
                <w:lang w:val="en-IN" w:eastAsia="en-IN"/>
              </w:rPr>
              <w:t>"Vol II</w:t>
            </w:r>
            <w:r w:rsidR="006E0BBE" w:rsidRPr="002C0C82">
              <w:rPr>
                <w:rFonts w:eastAsia="Times New Roman"/>
                <w:szCs w:val="22"/>
                <w:lang w:val="en-IN" w:eastAsia="en-IN"/>
              </w:rPr>
              <w:t xml:space="preserve"> </w:t>
            </w:r>
            <w:r w:rsidRPr="002C0C82">
              <w:rPr>
                <w:rFonts w:eastAsia="Times New Roman"/>
                <w:szCs w:val="22"/>
                <w:lang w:val="en-IN" w:eastAsia="en-IN"/>
              </w:rPr>
              <w:t>Section STATCOM"</w:t>
            </w:r>
            <w:r w:rsidR="006E0BBE" w:rsidRPr="002C0C82">
              <w:rPr>
                <w:rFonts w:eastAsia="Times New Roman"/>
                <w:szCs w:val="22"/>
                <w:lang w:val="en-IN" w:eastAsia="en-IN"/>
              </w:rPr>
              <w:t xml:space="preserve"> </w:t>
            </w:r>
            <w:r w:rsidRPr="002C0C82">
              <w:rPr>
                <w:rFonts w:eastAsia="Times New Roman"/>
                <w:szCs w:val="22"/>
                <w:lang w:val="en-IN" w:eastAsia="en-IN"/>
              </w:rPr>
              <w:t>Cl. 6.8.11</w:t>
            </w:r>
            <w:r w:rsidR="006E0BBE" w:rsidRPr="002C0C82">
              <w:rPr>
                <w:rFonts w:eastAsia="Times New Roman"/>
                <w:szCs w:val="22"/>
                <w:lang w:val="en-IN" w:eastAsia="en-IN"/>
              </w:rPr>
              <w:t xml:space="preserve"> </w:t>
            </w:r>
            <w:r w:rsidRPr="002C0C82">
              <w:rPr>
                <w:rFonts w:eastAsia="Times New Roman"/>
                <w:szCs w:val="22"/>
                <w:lang w:val="en-IN" w:eastAsia="en-IN"/>
              </w:rPr>
              <w:t>Guaranteed of Failure</w:t>
            </w:r>
            <w:r w:rsidR="006E0BBE" w:rsidRPr="002C0C82">
              <w:rPr>
                <w:rFonts w:eastAsia="Times New Roman"/>
                <w:szCs w:val="22"/>
                <w:lang w:val="en-IN" w:eastAsia="en-IN"/>
              </w:rPr>
              <w:t xml:space="preserve"> </w:t>
            </w:r>
            <w:r w:rsidRPr="002C0C82">
              <w:rPr>
                <w:rFonts w:eastAsia="Times New Roman"/>
                <w:szCs w:val="22"/>
                <w:lang w:val="en-IN" w:eastAsia="en-IN"/>
              </w:rPr>
              <w:t>Rate - AC Power Capacitor</w:t>
            </w:r>
          </w:p>
        </w:tc>
        <w:tc>
          <w:tcPr>
            <w:tcW w:w="4320" w:type="dxa"/>
            <w:tcBorders>
              <w:top w:val="single" w:sz="4" w:space="0" w:color="000000"/>
              <w:left w:val="single" w:sz="4" w:space="0" w:color="000000"/>
              <w:bottom w:val="single" w:sz="4" w:space="0" w:color="000000"/>
              <w:right w:val="single" w:sz="4" w:space="0" w:color="000000"/>
            </w:tcBorders>
          </w:tcPr>
          <w:p w:rsidR="001D7AE3" w:rsidRPr="002C0C82" w:rsidRDefault="004B76E0" w:rsidP="0042129D">
            <w:pPr>
              <w:ind w:right="0"/>
              <w:jc w:val="both"/>
              <w:rPr>
                <w:rFonts w:eastAsia="Times New Roman"/>
                <w:szCs w:val="22"/>
                <w:lang w:val="en-IN" w:eastAsia="en-IN"/>
              </w:rPr>
            </w:pPr>
            <w:r w:rsidRPr="002C0C82">
              <w:rPr>
                <w:rFonts w:eastAsia="Times New Roman"/>
                <w:szCs w:val="22"/>
                <w:lang w:val="en-IN" w:eastAsia="en-IN"/>
              </w:rPr>
              <w:t>"Till the expiry of guarantee period, all replacement for failed units shall be supplied b</w:t>
            </w:r>
            <w:r w:rsidR="00EF670C" w:rsidRPr="002C0C82">
              <w:rPr>
                <w:rFonts w:eastAsia="Times New Roman"/>
                <w:szCs w:val="22"/>
                <w:lang w:val="en-IN" w:eastAsia="en-IN"/>
              </w:rPr>
              <w:t>y the Contractor free of cost.</w:t>
            </w:r>
            <w:r w:rsidRPr="002C0C82">
              <w:rPr>
                <w:rFonts w:eastAsia="Times New Roman"/>
                <w:szCs w:val="22"/>
                <w:lang w:val="en-IN" w:eastAsia="en-IN"/>
              </w:rPr>
              <w:t>"</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2129D">
            <w:pPr>
              <w:ind w:right="0"/>
              <w:jc w:val="both"/>
              <w:rPr>
                <w:rFonts w:eastAsia="Times New Roman"/>
                <w:szCs w:val="22"/>
                <w:lang w:val="en-IN" w:eastAsia="en-IN"/>
              </w:rPr>
            </w:pPr>
            <w:r w:rsidRPr="002C0C82">
              <w:rPr>
                <w:rFonts w:eastAsia="Times New Roman"/>
                <w:szCs w:val="22"/>
                <w:lang w:val="en-IN" w:eastAsia="en-IN"/>
              </w:rPr>
              <w:t xml:space="preserve">"Bidder </w:t>
            </w:r>
            <w:r w:rsidR="00EF670C" w:rsidRPr="002C0C82">
              <w:rPr>
                <w:rFonts w:eastAsia="Times New Roman"/>
                <w:szCs w:val="22"/>
                <w:lang w:val="en-IN" w:eastAsia="en-IN"/>
              </w:rPr>
              <w:t>understands</w:t>
            </w:r>
            <w:r w:rsidRPr="002C0C82">
              <w:rPr>
                <w:rFonts w:eastAsia="Times New Roman"/>
                <w:szCs w:val="22"/>
                <w:lang w:val="en-IN" w:eastAsia="en-IN"/>
              </w:rPr>
              <w:t xml:space="preserve"> that till the expiry of Defect Liability Period, all replacement for failed units shall be supplied by the Contractor free of cost in accordance with the terms &amp; conditions mentioned in General Conditions of Contract (GCC). </w:t>
            </w:r>
          </w:p>
          <w:p w:rsidR="004B76E0" w:rsidRPr="002C0C82" w:rsidRDefault="004B76E0" w:rsidP="004B76E0">
            <w:pPr>
              <w:ind w:right="0"/>
              <w:rPr>
                <w:rFonts w:eastAsia="Times New Roman"/>
                <w:szCs w:val="22"/>
                <w:lang w:val="en-IN" w:eastAsia="en-IN"/>
              </w:rPr>
            </w:pPr>
          </w:p>
          <w:p w:rsidR="001D7AE3" w:rsidRPr="002C0C82" w:rsidRDefault="004B76E0" w:rsidP="004B76E0">
            <w:pPr>
              <w:ind w:right="0"/>
              <w:rPr>
                <w:rFonts w:eastAsia="Times New Roman"/>
                <w:szCs w:val="22"/>
                <w:lang w:val="en-IN" w:eastAsia="en-IN"/>
              </w:rPr>
            </w:pPr>
            <w:r w:rsidRPr="002C0C82">
              <w:rPr>
                <w:rFonts w:eastAsia="Times New Roman"/>
                <w:szCs w:val="22"/>
                <w:lang w:val="en-IN" w:eastAsia="en-IN"/>
              </w:rPr>
              <w:t>Please confirm."</w:t>
            </w:r>
          </w:p>
        </w:tc>
        <w:tc>
          <w:tcPr>
            <w:tcW w:w="3150" w:type="dxa"/>
            <w:tcBorders>
              <w:top w:val="single" w:sz="4" w:space="0" w:color="000000"/>
              <w:left w:val="single" w:sz="4" w:space="0" w:color="000000"/>
              <w:bottom w:val="single" w:sz="4" w:space="0" w:color="000000"/>
              <w:right w:val="single" w:sz="4" w:space="0" w:color="000000"/>
            </w:tcBorders>
          </w:tcPr>
          <w:p w:rsidR="001D7AE3" w:rsidRPr="002C0C82" w:rsidRDefault="004C2324" w:rsidP="00DF6770">
            <w:pPr>
              <w:ind w:right="80"/>
              <w:rPr>
                <w:rFonts w:eastAsia="Times New Roman"/>
                <w:szCs w:val="22"/>
                <w:lang w:val="en-IN" w:eastAsia="en-IN"/>
              </w:rPr>
            </w:pPr>
            <w:r w:rsidRPr="00DF6770">
              <w:rPr>
                <w:rFonts w:eastAsia="Times New Roman"/>
                <w:szCs w:val="22"/>
                <w:lang w:val="en-IN" w:eastAsia="en-IN"/>
              </w:rPr>
              <w:t>Confirmed.</w:t>
            </w:r>
            <w:r w:rsidR="008C4927" w:rsidRPr="00DF6770">
              <w:rPr>
                <w:rFonts w:eastAsia="Times New Roman"/>
                <w:szCs w:val="22"/>
                <w:lang w:val="en-IN" w:eastAsia="en-IN"/>
              </w:rPr>
              <w:t xml:space="preserve"> </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3B59D9" w:rsidP="00B6447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9D9" w:rsidRPr="002C0C82" w:rsidRDefault="00A332B9" w:rsidP="0042129D">
            <w:pPr>
              <w:ind w:right="0"/>
              <w:jc w:val="both"/>
              <w:rPr>
                <w:rFonts w:eastAsia="Times New Roman"/>
                <w:szCs w:val="22"/>
                <w:lang w:val="en-IN" w:eastAsia="en-IN"/>
              </w:rPr>
            </w:pPr>
            <w:r w:rsidRPr="002C0C82">
              <w:rPr>
                <w:rFonts w:eastAsia="Times New Roman"/>
                <w:szCs w:val="22"/>
                <w:lang w:val="en-IN" w:eastAsia="en-IN"/>
              </w:rPr>
              <w:t>"Vol II</w:t>
            </w:r>
            <w:r w:rsidR="006E0BBE" w:rsidRPr="002C0C82">
              <w:rPr>
                <w:rFonts w:eastAsia="Times New Roman"/>
                <w:szCs w:val="22"/>
                <w:lang w:val="en-IN" w:eastAsia="en-IN"/>
              </w:rPr>
              <w:t xml:space="preserve"> </w:t>
            </w:r>
            <w:r w:rsidRPr="002C0C82">
              <w:rPr>
                <w:rFonts w:eastAsia="Times New Roman"/>
                <w:szCs w:val="22"/>
                <w:lang w:val="en-IN" w:eastAsia="en-IN"/>
              </w:rPr>
              <w:t>Section Project"</w:t>
            </w:r>
            <w:r w:rsidR="006E0BBE" w:rsidRPr="002C0C82">
              <w:rPr>
                <w:rFonts w:eastAsia="Times New Roman"/>
                <w:szCs w:val="22"/>
                <w:lang w:val="en-IN" w:eastAsia="en-IN"/>
              </w:rPr>
              <w:t xml:space="preserve"> </w:t>
            </w:r>
            <w:r w:rsidRPr="002C0C82">
              <w:rPr>
                <w:rFonts w:eastAsia="Times New Roman"/>
                <w:szCs w:val="22"/>
                <w:lang w:val="en-IN" w:eastAsia="en-IN"/>
              </w:rPr>
              <w:t>2.8</w:t>
            </w:r>
            <w:r w:rsidR="006E0BBE" w:rsidRPr="002C0C82">
              <w:rPr>
                <w:rFonts w:eastAsia="Times New Roman"/>
                <w:szCs w:val="22"/>
                <w:lang w:val="en-IN" w:eastAsia="en-IN"/>
              </w:rPr>
              <w:t xml:space="preserve"> </w:t>
            </w:r>
            <w:r w:rsidRPr="002C0C82">
              <w:rPr>
                <w:rFonts w:eastAsia="Times New Roman"/>
                <w:szCs w:val="22"/>
                <w:lang w:val="en-IN" w:eastAsia="en-IN"/>
              </w:rPr>
              <w:t>System Engineering and Studies</w:t>
            </w:r>
          </w:p>
        </w:tc>
        <w:tc>
          <w:tcPr>
            <w:tcW w:w="4320" w:type="dxa"/>
            <w:tcBorders>
              <w:top w:val="single" w:sz="4" w:space="0" w:color="000000"/>
              <w:left w:val="single" w:sz="4" w:space="0" w:color="000000"/>
              <w:bottom w:val="single" w:sz="4" w:space="0" w:color="000000"/>
              <w:right w:val="single" w:sz="4" w:space="0" w:color="000000"/>
            </w:tcBorders>
          </w:tcPr>
          <w:p w:rsidR="004B76E0" w:rsidRPr="002C0C82" w:rsidRDefault="004B76E0" w:rsidP="004B76E0">
            <w:pPr>
              <w:ind w:right="0"/>
              <w:rPr>
                <w:rFonts w:eastAsia="Times New Roman"/>
                <w:szCs w:val="22"/>
                <w:lang w:val="en-IN" w:eastAsia="en-IN"/>
              </w:rPr>
            </w:pPr>
            <w:r w:rsidRPr="002C0C82">
              <w:rPr>
                <w:rFonts w:eastAsia="Times New Roman"/>
                <w:szCs w:val="22"/>
                <w:lang w:val="en-IN" w:eastAsia="en-IN"/>
              </w:rPr>
              <w:t>"The contractor ..................................................</w:t>
            </w:r>
          </w:p>
          <w:p w:rsidR="004B76E0" w:rsidRPr="002C0C82" w:rsidRDefault="004B76E0" w:rsidP="004B76E0">
            <w:pPr>
              <w:ind w:right="0"/>
              <w:rPr>
                <w:rFonts w:eastAsia="Times New Roman"/>
                <w:szCs w:val="22"/>
                <w:lang w:val="en-IN" w:eastAsia="en-IN"/>
              </w:rPr>
            </w:pPr>
          </w:p>
          <w:p w:rsidR="003B59D9" w:rsidRPr="002C0C82" w:rsidRDefault="004B76E0" w:rsidP="0042129D">
            <w:pPr>
              <w:ind w:right="0"/>
              <w:jc w:val="both"/>
              <w:rPr>
                <w:rFonts w:eastAsia="Times New Roman"/>
                <w:szCs w:val="22"/>
                <w:lang w:val="en-IN" w:eastAsia="en-IN"/>
              </w:rPr>
            </w:pPr>
            <w:r w:rsidRPr="002C0C82">
              <w:rPr>
                <w:rFonts w:eastAsia="Times New Roman"/>
                <w:szCs w:val="22"/>
                <w:lang w:val="en-IN" w:eastAsia="en-IN"/>
              </w:rPr>
              <w:t xml:space="preserve">The Employer shall have right to observe and participate in the studies performed as a part of the Contract and shall have access to all data necessary for complete understanding of the purpose of such studies as well as the validity of the results. The Contractor shall give the Employer at least thirty </w:t>
            </w:r>
            <w:proofErr w:type="gramStart"/>
            <w:r w:rsidRPr="002C0C82">
              <w:rPr>
                <w:rFonts w:eastAsia="Times New Roman"/>
                <w:szCs w:val="22"/>
                <w:lang w:val="en-IN" w:eastAsia="en-IN"/>
              </w:rPr>
              <w:t>days</w:t>
            </w:r>
            <w:proofErr w:type="gramEnd"/>
            <w:r w:rsidRPr="002C0C82">
              <w:rPr>
                <w:rFonts w:eastAsia="Times New Roman"/>
                <w:szCs w:val="22"/>
                <w:lang w:val="en-IN" w:eastAsia="en-IN"/>
              </w:rPr>
              <w:t xml:space="preserve"> prior notice before commencement of the above studies.  "</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2129D">
            <w:pPr>
              <w:ind w:right="0"/>
              <w:jc w:val="both"/>
              <w:rPr>
                <w:rFonts w:eastAsia="Times New Roman"/>
                <w:szCs w:val="22"/>
                <w:lang w:val="en-IN" w:eastAsia="en-IN"/>
              </w:rPr>
            </w:pPr>
            <w:r w:rsidRPr="002C0C82">
              <w:rPr>
                <w:rFonts w:eastAsia="Times New Roman"/>
                <w:szCs w:val="22"/>
                <w:lang w:val="en-IN" w:eastAsia="en-IN"/>
              </w:rPr>
              <w:t>"The participation</w:t>
            </w:r>
            <w:r w:rsidR="00EF670C" w:rsidRPr="002C0C82">
              <w:rPr>
                <w:rFonts w:eastAsia="Times New Roman"/>
                <w:szCs w:val="22"/>
                <w:lang w:val="en-IN" w:eastAsia="en-IN"/>
              </w:rPr>
              <w:t xml:space="preserve"> is understood to mean review &amp;</w:t>
            </w:r>
            <w:r w:rsidRPr="002C0C82">
              <w:rPr>
                <w:rFonts w:eastAsia="Times New Roman"/>
                <w:szCs w:val="22"/>
                <w:lang w:val="en-IN" w:eastAsia="en-IN"/>
              </w:rPr>
              <w:t xml:space="preserve"> verification of design results only; and will be done after the studies have been completed by the Contractor. There will be trainings about the Contractor STATCOM technology, the software packages and the models provided by Contractor for the customer to get a complete understanding.  Therefore, please note that the Employer's study team will only be involved in the discussion on the study and cannot participate in the studies during project execution as the design and </w:t>
            </w:r>
            <w:r w:rsidRPr="002C0C82">
              <w:rPr>
                <w:rFonts w:eastAsia="Times New Roman"/>
                <w:szCs w:val="22"/>
                <w:lang w:val="en-IN" w:eastAsia="en-IN"/>
              </w:rPr>
              <w:lastRenderedPageBreak/>
              <w:t>engineering process remains the intellectual property of Contractor.</w:t>
            </w:r>
          </w:p>
          <w:p w:rsidR="004B76E0" w:rsidRPr="002C0C82" w:rsidRDefault="004B76E0" w:rsidP="004B76E0">
            <w:pPr>
              <w:ind w:right="0"/>
              <w:rPr>
                <w:rFonts w:eastAsia="Times New Roman"/>
                <w:szCs w:val="22"/>
                <w:lang w:val="en-IN" w:eastAsia="en-IN"/>
              </w:rPr>
            </w:pPr>
          </w:p>
          <w:p w:rsidR="003B59D9" w:rsidRPr="002C0C82" w:rsidRDefault="004B76E0" w:rsidP="004B76E0">
            <w:pPr>
              <w:ind w:right="0"/>
              <w:rPr>
                <w:rFonts w:eastAsia="Times New Roman"/>
                <w:szCs w:val="22"/>
                <w:lang w:val="en-IN" w:eastAsia="en-IN"/>
              </w:rPr>
            </w:pPr>
            <w:r w:rsidRPr="002C0C82">
              <w:rPr>
                <w:rFonts w:eastAsia="Times New Roman"/>
                <w:szCs w:val="22"/>
                <w:lang w:val="en-IN" w:eastAsia="en-IN"/>
              </w:rPr>
              <w:t>Please confirm."</w:t>
            </w:r>
          </w:p>
        </w:tc>
        <w:tc>
          <w:tcPr>
            <w:tcW w:w="3150" w:type="dxa"/>
            <w:tcBorders>
              <w:top w:val="single" w:sz="4" w:space="0" w:color="000000"/>
              <w:left w:val="single" w:sz="4" w:space="0" w:color="000000"/>
              <w:bottom w:val="single" w:sz="4" w:space="0" w:color="000000"/>
              <w:right w:val="single" w:sz="4" w:space="0" w:color="000000"/>
            </w:tcBorders>
          </w:tcPr>
          <w:p w:rsidR="003B59D9" w:rsidRPr="002C0C82" w:rsidRDefault="008C4927" w:rsidP="008C4927">
            <w:pPr>
              <w:ind w:right="80"/>
              <w:rPr>
                <w:rFonts w:eastAsia="Times New Roman"/>
                <w:szCs w:val="22"/>
                <w:lang w:val="en-IN" w:eastAsia="en-IN"/>
              </w:rPr>
            </w:pPr>
            <w:r w:rsidRPr="002C0C82">
              <w:rPr>
                <w:rFonts w:eastAsia="Times New Roman"/>
                <w:szCs w:val="22"/>
                <w:lang w:val="en-IN" w:eastAsia="en-IN"/>
              </w:rPr>
              <w:lastRenderedPageBreak/>
              <w:t>It is clarified that the requirement is envisaged to provide access, if required, to employer for complete understanding of the studies and the validity of the results.</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BBE" w:rsidRPr="002C0C82" w:rsidRDefault="006E0BBE" w:rsidP="00B6447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BBE" w:rsidRPr="002C0C82" w:rsidRDefault="006E0BBE" w:rsidP="006E0BBE">
            <w:pPr>
              <w:ind w:right="0"/>
              <w:rPr>
                <w:rFonts w:eastAsia="Times New Roman"/>
                <w:szCs w:val="22"/>
                <w:lang w:val="en-IN" w:eastAsia="en-IN"/>
              </w:rPr>
            </w:pPr>
            <w:r w:rsidRPr="002C0C82">
              <w:rPr>
                <w:rFonts w:eastAsia="Times New Roman"/>
                <w:szCs w:val="22"/>
                <w:lang w:val="en-IN" w:eastAsia="en-IN"/>
              </w:rPr>
              <w:t>"Vol II Section Project" Annexure-IV Details of System Studies to be performed</w:t>
            </w:r>
          </w:p>
        </w:tc>
        <w:tc>
          <w:tcPr>
            <w:tcW w:w="4320" w:type="dxa"/>
            <w:tcBorders>
              <w:top w:val="single" w:sz="4" w:space="0" w:color="000000"/>
              <w:left w:val="single" w:sz="4" w:space="0" w:color="000000"/>
              <w:bottom w:val="single" w:sz="4" w:space="0" w:color="000000"/>
              <w:right w:val="single" w:sz="4" w:space="0" w:color="000000"/>
            </w:tcBorders>
          </w:tcPr>
          <w:p w:rsidR="006E0BBE" w:rsidRPr="002C0C82" w:rsidRDefault="004B76E0" w:rsidP="006E69F3">
            <w:pPr>
              <w:ind w:right="0"/>
              <w:rPr>
                <w:rFonts w:eastAsia="Times New Roman"/>
                <w:szCs w:val="22"/>
                <w:lang w:val="en-IN" w:eastAsia="en-IN"/>
              </w:rPr>
            </w:pPr>
            <w:r w:rsidRPr="002C0C82">
              <w:rPr>
                <w:rFonts w:eastAsia="Times New Roman"/>
                <w:szCs w:val="22"/>
                <w:lang w:val="en-IN" w:eastAsia="en-IN"/>
              </w:rPr>
              <w:t>1. GENERAL….......................... The Contractor may note that the following list is only indicative and if any other studies, calculations etc. are required the same shall have to be done by contractor without any extra charges to the employer.</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B76E0">
            <w:pPr>
              <w:ind w:right="0"/>
              <w:rPr>
                <w:rFonts w:eastAsia="Times New Roman"/>
                <w:szCs w:val="22"/>
                <w:lang w:val="en-IN" w:eastAsia="en-IN"/>
              </w:rPr>
            </w:pPr>
            <w:r w:rsidRPr="002C0C82">
              <w:rPr>
                <w:rFonts w:eastAsia="Times New Roman"/>
                <w:szCs w:val="22"/>
                <w:lang w:val="en-IN" w:eastAsia="en-IN"/>
              </w:rPr>
              <w:t>"Predefined studies in tender documents cover a large spectrum of cases according to the needs of the customer. I</w:t>
            </w:r>
            <w:r w:rsidR="004C2324" w:rsidRPr="002C0C82">
              <w:rPr>
                <w:rFonts w:eastAsia="Times New Roman"/>
                <w:szCs w:val="22"/>
                <w:lang w:val="en-IN" w:eastAsia="en-IN"/>
              </w:rPr>
              <w:t>n</w:t>
            </w:r>
            <w:r w:rsidRPr="002C0C82">
              <w:rPr>
                <w:rFonts w:eastAsia="Times New Roman"/>
                <w:szCs w:val="22"/>
                <w:lang w:val="en-IN" w:eastAsia="en-IN"/>
              </w:rPr>
              <w:t xml:space="preserve"> case other extra studies are needed by the customer they should be discussed separately. If additional studies other that what is envisaged in the Technical Specification are required at project stage the same shall be discussed with the successful bidder. The time schedule and commercial terms shall be mutually agreed.</w:t>
            </w:r>
          </w:p>
          <w:p w:rsidR="004B76E0" w:rsidRPr="002C0C82" w:rsidRDefault="004B76E0" w:rsidP="004B76E0">
            <w:pPr>
              <w:ind w:right="0"/>
              <w:rPr>
                <w:rFonts w:eastAsia="Times New Roman"/>
                <w:szCs w:val="22"/>
                <w:lang w:val="en-IN" w:eastAsia="en-IN"/>
              </w:rPr>
            </w:pPr>
          </w:p>
          <w:p w:rsidR="006E0BBE" w:rsidRPr="002C0C82" w:rsidRDefault="004B76E0" w:rsidP="004B76E0">
            <w:pPr>
              <w:ind w:right="0"/>
              <w:rPr>
                <w:rFonts w:eastAsia="Times New Roman"/>
                <w:szCs w:val="22"/>
                <w:lang w:val="en-IN" w:eastAsia="en-IN"/>
              </w:rPr>
            </w:pPr>
            <w:r w:rsidRPr="002C0C82">
              <w:rPr>
                <w:rFonts w:eastAsia="Times New Roman"/>
                <w:szCs w:val="22"/>
                <w:lang w:val="en-IN" w:eastAsia="en-IN"/>
              </w:rPr>
              <w:t>Please Confirm."</w:t>
            </w:r>
          </w:p>
        </w:tc>
        <w:tc>
          <w:tcPr>
            <w:tcW w:w="3150" w:type="dxa"/>
            <w:tcBorders>
              <w:top w:val="single" w:sz="4" w:space="0" w:color="000000"/>
              <w:left w:val="single" w:sz="4" w:space="0" w:color="000000"/>
              <w:bottom w:val="single" w:sz="4" w:space="0" w:color="000000"/>
              <w:right w:val="single" w:sz="4" w:space="0" w:color="000000"/>
            </w:tcBorders>
          </w:tcPr>
          <w:p w:rsidR="006E0BBE" w:rsidRPr="002C0C82" w:rsidRDefault="00B62AF8" w:rsidP="00B56B35">
            <w:pPr>
              <w:ind w:right="80"/>
              <w:rPr>
                <w:rFonts w:eastAsia="Times New Roman"/>
                <w:szCs w:val="22"/>
                <w:lang w:val="en-IN" w:eastAsia="en-IN"/>
              </w:rPr>
            </w:pPr>
            <w:r w:rsidRPr="002C0C82">
              <w:rPr>
                <w:rFonts w:cstheme="minorHAnsi"/>
                <w:szCs w:val="22"/>
                <w:lang w:eastAsia="ko-KR"/>
              </w:rPr>
              <w:t>The provisions of the Technical Specification are amply clear and bidder shall follow the same.</w:t>
            </w:r>
          </w:p>
        </w:tc>
      </w:tr>
      <w:tr w:rsidR="002C0C82"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BBE" w:rsidRPr="002C0C82" w:rsidRDefault="006E0BBE" w:rsidP="00B6447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BBE" w:rsidRPr="002C0C82" w:rsidRDefault="006E0BBE" w:rsidP="006E0BBE">
            <w:pPr>
              <w:ind w:right="0"/>
              <w:rPr>
                <w:rFonts w:eastAsia="Times New Roman"/>
                <w:szCs w:val="22"/>
                <w:lang w:val="en-IN" w:eastAsia="en-IN"/>
              </w:rPr>
            </w:pPr>
            <w:r w:rsidRPr="002C0C82">
              <w:rPr>
                <w:rFonts w:eastAsia="Times New Roman"/>
                <w:szCs w:val="22"/>
                <w:lang w:val="en-IN" w:eastAsia="en-IN"/>
              </w:rPr>
              <w:t xml:space="preserve">"Vol II Section STATCOM" </w:t>
            </w:r>
          </w:p>
          <w:p w:rsidR="006E0BBE" w:rsidRPr="002C0C82" w:rsidRDefault="006E0BBE" w:rsidP="006E0BBE">
            <w:pPr>
              <w:ind w:right="0"/>
              <w:rPr>
                <w:rFonts w:eastAsia="Times New Roman"/>
                <w:szCs w:val="22"/>
                <w:lang w:val="en-IN" w:eastAsia="en-IN"/>
              </w:rPr>
            </w:pPr>
            <w:r w:rsidRPr="002C0C82">
              <w:rPr>
                <w:rFonts w:eastAsia="Times New Roman"/>
                <w:szCs w:val="22"/>
                <w:lang w:val="en-IN" w:eastAsia="en-IN"/>
              </w:rPr>
              <w:t>Cl 8.1 STATCOM Unit / Branch</w:t>
            </w:r>
          </w:p>
        </w:tc>
        <w:tc>
          <w:tcPr>
            <w:tcW w:w="4320" w:type="dxa"/>
            <w:tcBorders>
              <w:top w:val="single" w:sz="4" w:space="0" w:color="000000"/>
              <w:left w:val="single" w:sz="4" w:space="0" w:color="000000"/>
              <w:bottom w:val="single" w:sz="4" w:space="0" w:color="000000"/>
              <w:right w:val="single" w:sz="4" w:space="0" w:color="000000"/>
            </w:tcBorders>
          </w:tcPr>
          <w:p w:rsidR="006E0BBE" w:rsidRPr="002C0C82" w:rsidRDefault="004B76E0" w:rsidP="006E69F3">
            <w:pPr>
              <w:ind w:right="0"/>
              <w:rPr>
                <w:rFonts w:eastAsia="Times New Roman"/>
                <w:szCs w:val="22"/>
                <w:lang w:val="en-IN" w:eastAsia="en-IN"/>
              </w:rPr>
            </w:pPr>
            <w:r w:rsidRPr="002C0C82">
              <w:rPr>
                <w:rFonts w:eastAsia="Times New Roman"/>
                <w:szCs w:val="22"/>
                <w:lang w:val="en-IN" w:eastAsia="en-IN"/>
              </w:rPr>
              <w:t>In general the STATCOM units shall equally share the load however under contingency condition it should be possible to run the units with unequal load.</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B76E0">
            <w:pPr>
              <w:ind w:right="0"/>
              <w:rPr>
                <w:rFonts w:eastAsia="Times New Roman"/>
                <w:szCs w:val="22"/>
                <w:lang w:val="en-IN" w:eastAsia="en-IN"/>
              </w:rPr>
            </w:pPr>
            <w:r w:rsidRPr="002C0C82">
              <w:rPr>
                <w:rFonts w:eastAsia="Times New Roman"/>
                <w:szCs w:val="22"/>
                <w:lang w:val="en-IN" w:eastAsia="en-IN"/>
              </w:rPr>
              <w:t>"Unequal loading is not foreseen during operation. Load will be shared symmetrically between active STATCOM branches by the control system.  However, uneven load sharing can be controlled manually through HMI, if required for testing purpose.</w:t>
            </w:r>
          </w:p>
          <w:p w:rsidR="004B76E0" w:rsidRPr="002C0C82" w:rsidRDefault="004B76E0" w:rsidP="004B76E0">
            <w:pPr>
              <w:ind w:right="0"/>
              <w:rPr>
                <w:rFonts w:eastAsia="Times New Roman"/>
                <w:szCs w:val="22"/>
                <w:lang w:val="en-IN" w:eastAsia="en-IN"/>
              </w:rPr>
            </w:pPr>
          </w:p>
          <w:p w:rsidR="006E0BBE" w:rsidRPr="002C0C82" w:rsidRDefault="004B76E0" w:rsidP="004B76E0">
            <w:pPr>
              <w:ind w:right="0"/>
              <w:rPr>
                <w:rFonts w:eastAsia="Times New Roman"/>
                <w:szCs w:val="22"/>
                <w:lang w:val="en-IN" w:eastAsia="en-IN"/>
              </w:rPr>
            </w:pPr>
            <w:r w:rsidRPr="002C0C82">
              <w:rPr>
                <w:rFonts w:eastAsia="Times New Roman"/>
                <w:szCs w:val="22"/>
                <w:lang w:val="en-IN" w:eastAsia="en-IN"/>
              </w:rPr>
              <w:t>Please confirm bidder’s understanding is correct."</w:t>
            </w:r>
          </w:p>
        </w:tc>
        <w:tc>
          <w:tcPr>
            <w:tcW w:w="3150" w:type="dxa"/>
            <w:tcBorders>
              <w:top w:val="single" w:sz="4" w:space="0" w:color="000000"/>
              <w:left w:val="single" w:sz="4" w:space="0" w:color="000000"/>
              <w:bottom w:val="single" w:sz="4" w:space="0" w:color="000000"/>
              <w:right w:val="single" w:sz="4" w:space="0" w:color="000000"/>
            </w:tcBorders>
          </w:tcPr>
          <w:p w:rsidR="006E0BBE" w:rsidRPr="002C0C82" w:rsidRDefault="00B62AF8" w:rsidP="00187172">
            <w:pPr>
              <w:ind w:right="80"/>
              <w:rPr>
                <w:rFonts w:eastAsia="Times New Roman"/>
                <w:szCs w:val="22"/>
                <w:lang w:val="en-IN" w:eastAsia="en-IN"/>
              </w:rPr>
            </w:pPr>
            <w:r w:rsidRPr="002C0C82">
              <w:rPr>
                <w:rFonts w:cstheme="minorHAnsi"/>
                <w:szCs w:val="22"/>
                <w:lang w:eastAsia="ko-KR"/>
              </w:rPr>
              <w:t>Bidder’s understanding is generally in order.</w:t>
            </w:r>
          </w:p>
        </w:tc>
      </w:tr>
      <w:tr w:rsidR="006E0BBE" w:rsidRPr="002C0C82" w:rsidTr="00300FAC">
        <w:tc>
          <w:tcPr>
            <w:tcW w:w="4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BBE" w:rsidRPr="002C0C82" w:rsidRDefault="006E0BBE" w:rsidP="00B64479">
            <w:pPr>
              <w:pStyle w:val="ListParagraph"/>
              <w:numPr>
                <w:ilvl w:val="0"/>
                <w:numId w:val="3"/>
              </w:numPr>
              <w:rPr>
                <w:rFonts w:ascii="Times New Roman" w:hAnsi="Times New Roman" w:cs="Times New Roman"/>
                <w:lang w:eastAsia="zh-CN"/>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0BBE" w:rsidRPr="002C0C82" w:rsidRDefault="006E0BBE" w:rsidP="006E0BBE">
            <w:pPr>
              <w:ind w:right="0"/>
              <w:rPr>
                <w:rFonts w:eastAsia="Times New Roman"/>
                <w:szCs w:val="22"/>
                <w:lang w:val="en-IN" w:eastAsia="en-IN"/>
              </w:rPr>
            </w:pPr>
            <w:r w:rsidRPr="002C0C82">
              <w:rPr>
                <w:rFonts w:eastAsia="Times New Roman"/>
                <w:szCs w:val="22"/>
                <w:lang w:val="en-IN" w:eastAsia="en-IN"/>
              </w:rPr>
              <w:t xml:space="preserve">"Vol II Section STATCOM" </w:t>
            </w:r>
            <w:r w:rsidR="00187172" w:rsidRPr="002C0C82">
              <w:rPr>
                <w:rFonts w:eastAsia="Times New Roman"/>
                <w:szCs w:val="22"/>
                <w:lang w:val="en-IN" w:eastAsia="en-IN"/>
              </w:rPr>
              <w:t xml:space="preserve">Cl. 6.1.4 (d) </w:t>
            </w:r>
            <w:r w:rsidRPr="002C0C82">
              <w:rPr>
                <w:rFonts w:eastAsia="Times New Roman"/>
                <w:szCs w:val="22"/>
                <w:lang w:val="en-IN" w:eastAsia="en-IN"/>
              </w:rPr>
              <w:t>Over Voltage Strategy</w:t>
            </w:r>
          </w:p>
        </w:tc>
        <w:tc>
          <w:tcPr>
            <w:tcW w:w="4320" w:type="dxa"/>
            <w:tcBorders>
              <w:top w:val="single" w:sz="4" w:space="0" w:color="000000"/>
              <w:left w:val="single" w:sz="4" w:space="0" w:color="000000"/>
              <w:bottom w:val="single" w:sz="4" w:space="0" w:color="000000"/>
              <w:right w:val="single" w:sz="4" w:space="0" w:color="000000"/>
            </w:tcBorders>
          </w:tcPr>
          <w:p w:rsidR="006E0BBE" w:rsidRPr="002C0C82" w:rsidRDefault="004B76E0" w:rsidP="006E69F3">
            <w:pPr>
              <w:ind w:right="0"/>
              <w:rPr>
                <w:rFonts w:eastAsia="Times New Roman"/>
                <w:szCs w:val="22"/>
                <w:lang w:val="en-IN" w:eastAsia="en-IN"/>
              </w:rPr>
            </w:pPr>
            <w:r w:rsidRPr="002C0C82">
              <w:rPr>
                <w:rFonts w:eastAsia="Times New Roman"/>
                <w:szCs w:val="22"/>
                <w:lang w:val="en-IN" w:eastAsia="en-IN"/>
              </w:rPr>
              <w:t xml:space="preserve">The contractor shall demonstrate to the satisfaction of the Employer that STATCOM Station will not excite </w:t>
            </w:r>
            <w:proofErr w:type="spellStart"/>
            <w:r w:rsidRPr="002C0C82">
              <w:rPr>
                <w:rFonts w:eastAsia="Times New Roman"/>
                <w:szCs w:val="22"/>
                <w:lang w:val="en-IN" w:eastAsia="en-IN"/>
              </w:rPr>
              <w:t>ferro</w:t>
            </w:r>
            <w:proofErr w:type="spellEnd"/>
            <w:r w:rsidRPr="002C0C82">
              <w:rPr>
                <w:rFonts w:eastAsia="Times New Roman"/>
                <w:szCs w:val="22"/>
                <w:lang w:val="en-IN" w:eastAsia="en-IN"/>
              </w:rPr>
              <w:t>-resonance and sub-synchronous oscillation in the AC system.</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B76E0" w:rsidRPr="002C0C82" w:rsidRDefault="004B76E0" w:rsidP="004B76E0">
            <w:pPr>
              <w:ind w:right="0"/>
              <w:rPr>
                <w:rFonts w:eastAsia="Times New Roman"/>
                <w:szCs w:val="22"/>
                <w:lang w:val="en-IN" w:eastAsia="en-IN"/>
              </w:rPr>
            </w:pPr>
            <w:r w:rsidRPr="002C0C82">
              <w:rPr>
                <w:rFonts w:eastAsia="Times New Roman"/>
                <w:szCs w:val="22"/>
                <w:lang w:val="en-IN" w:eastAsia="en-IN"/>
              </w:rPr>
              <w:t xml:space="preserve">"Contractor will demonstrate through simulation with available data that STATCOM station will not excite </w:t>
            </w:r>
            <w:proofErr w:type="spellStart"/>
            <w:r w:rsidRPr="002C0C82">
              <w:rPr>
                <w:rFonts w:eastAsia="Times New Roman"/>
                <w:szCs w:val="22"/>
                <w:lang w:val="en-IN" w:eastAsia="en-IN"/>
              </w:rPr>
              <w:t>ferro</w:t>
            </w:r>
            <w:proofErr w:type="spellEnd"/>
            <w:r w:rsidRPr="002C0C82">
              <w:rPr>
                <w:rFonts w:eastAsia="Times New Roman"/>
                <w:szCs w:val="22"/>
                <w:lang w:val="en-IN" w:eastAsia="en-IN"/>
              </w:rPr>
              <w:t xml:space="preserve"> resonance and sub synchronous oscillation in the AC </w:t>
            </w:r>
            <w:r w:rsidR="00EF670C" w:rsidRPr="002C0C82">
              <w:rPr>
                <w:rFonts w:eastAsia="Times New Roman"/>
                <w:szCs w:val="22"/>
                <w:lang w:val="en-IN" w:eastAsia="en-IN"/>
              </w:rPr>
              <w:t>system. No</w:t>
            </w:r>
            <w:r w:rsidRPr="002C0C82">
              <w:rPr>
                <w:rFonts w:eastAsia="Times New Roman"/>
                <w:szCs w:val="22"/>
                <w:lang w:val="en-IN" w:eastAsia="en-IN"/>
              </w:rPr>
              <w:t xml:space="preserve"> site testing is foreseen.</w:t>
            </w:r>
          </w:p>
          <w:p w:rsidR="004B76E0" w:rsidRPr="002C0C82" w:rsidRDefault="004B76E0" w:rsidP="004B76E0">
            <w:pPr>
              <w:ind w:right="0"/>
              <w:rPr>
                <w:rFonts w:eastAsia="Times New Roman"/>
                <w:szCs w:val="22"/>
                <w:lang w:val="en-IN" w:eastAsia="en-IN"/>
              </w:rPr>
            </w:pPr>
          </w:p>
          <w:p w:rsidR="006E0BBE" w:rsidRPr="002C0C82" w:rsidRDefault="004B76E0" w:rsidP="004B76E0">
            <w:pPr>
              <w:ind w:right="0"/>
              <w:rPr>
                <w:rFonts w:eastAsia="Times New Roman"/>
                <w:szCs w:val="22"/>
                <w:lang w:val="en-IN" w:eastAsia="en-IN"/>
              </w:rPr>
            </w:pPr>
            <w:r w:rsidRPr="002C0C82">
              <w:rPr>
                <w:rFonts w:eastAsia="Times New Roman"/>
                <w:szCs w:val="22"/>
                <w:lang w:val="en-IN" w:eastAsia="en-IN"/>
              </w:rPr>
              <w:t>Kindly confirm this understanding. "</w:t>
            </w:r>
          </w:p>
        </w:tc>
        <w:tc>
          <w:tcPr>
            <w:tcW w:w="3150" w:type="dxa"/>
            <w:tcBorders>
              <w:top w:val="single" w:sz="4" w:space="0" w:color="000000"/>
              <w:left w:val="single" w:sz="4" w:space="0" w:color="000000"/>
              <w:bottom w:val="single" w:sz="4" w:space="0" w:color="000000"/>
              <w:right w:val="single" w:sz="4" w:space="0" w:color="000000"/>
            </w:tcBorders>
          </w:tcPr>
          <w:p w:rsidR="006E0BBE" w:rsidRPr="002C0C82" w:rsidRDefault="00187172" w:rsidP="00B56B35">
            <w:pPr>
              <w:ind w:right="80"/>
              <w:rPr>
                <w:rFonts w:eastAsia="Times New Roman"/>
                <w:szCs w:val="22"/>
                <w:lang w:val="en-IN" w:eastAsia="en-IN"/>
              </w:rPr>
            </w:pPr>
            <w:r w:rsidRPr="002C0C82">
              <w:rPr>
                <w:rFonts w:eastAsia="Times New Roman"/>
                <w:szCs w:val="22"/>
                <w:lang w:val="en-IN" w:eastAsia="en-IN"/>
              </w:rPr>
              <w:t>Confirmed.</w:t>
            </w:r>
          </w:p>
        </w:tc>
      </w:tr>
    </w:tbl>
    <w:p w:rsidR="000861E0" w:rsidRPr="002C0C82" w:rsidRDefault="000861E0" w:rsidP="004510F1">
      <w:pPr>
        <w:rPr>
          <w:sz w:val="20"/>
        </w:rPr>
      </w:pPr>
    </w:p>
    <w:sectPr w:rsidR="000861E0" w:rsidRPr="002C0C82" w:rsidSect="007F0852">
      <w:headerReference w:type="default" r:id="rId8"/>
      <w:footerReference w:type="default" r:id="rId9"/>
      <w:pgSz w:w="16838" w:h="11906" w:orient="landscape"/>
      <w:pgMar w:top="1450" w:right="458" w:bottom="1440" w:left="360"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CE5" w:rsidRDefault="003E4CE5" w:rsidP="004D2ABD">
      <w:r>
        <w:separator/>
      </w:r>
    </w:p>
  </w:endnote>
  <w:endnote w:type="continuationSeparator" w:id="0">
    <w:p w:rsidR="003E4CE5" w:rsidRDefault="003E4CE5" w:rsidP="004D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2565" w:rsidRDefault="00372565">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284CFB" w:rsidRPr="00284CFB">
      <w:rPr>
        <w:rFonts w:asciiTheme="majorHAnsi" w:eastAsiaTheme="majorEastAsia" w:hAnsiTheme="majorHAnsi" w:cstheme="majorBidi"/>
        <w:noProof/>
      </w:rPr>
      <w:t>7</w:t>
    </w:r>
    <w:r>
      <w:rPr>
        <w:rFonts w:asciiTheme="majorHAnsi" w:eastAsiaTheme="majorEastAsia" w:hAnsiTheme="majorHAnsi" w:cstheme="majorBidi"/>
        <w:noProof/>
      </w:rPr>
      <w:fldChar w:fldCharType="end"/>
    </w:r>
  </w:p>
  <w:p w:rsidR="00372565" w:rsidRDefault="00372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CE5" w:rsidRDefault="003E4CE5" w:rsidP="004D2ABD">
      <w:r>
        <w:separator/>
      </w:r>
    </w:p>
  </w:footnote>
  <w:footnote w:type="continuationSeparator" w:id="0">
    <w:p w:rsidR="003E4CE5" w:rsidRDefault="003E4CE5" w:rsidP="004D2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85" w:rsidRPr="00807B69" w:rsidRDefault="00EF4E85" w:rsidP="00EF4E85">
    <w:pPr>
      <w:jc w:val="both"/>
      <w:rPr>
        <w:rFonts w:ascii="Arial" w:hAnsi="Arial" w:cs="Arial"/>
        <w:b/>
      </w:rPr>
    </w:pPr>
    <w:r w:rsidRPr="00C416BC">
      <w:rPr>
        <w:rFonts w:ascii="Arial" w:hAnsi="Arial" w:cs="Arial"/>
        <w:b/>
        <w:bCs/>
      </w:rPr>
      <w:t xml:space="preserve">Clarification </w:t>
    </w:r>
    <w:r>
      <w:rPr>
        <w:rFonts w:ascii="Arial" w:hAnsi="Arial" w:cs="Arial"/>
        <w:b/>
        <w:bCs/>
      </w:rPr>
      <w:t>No</w:t>
    </w:r>
    <w:r w:rsidR="00284CFB">
      <w:rPr>
        <w:rFonts w:ascii="Arial" w:hAnsi="Arial" w:cs="Arial"/>
        <w:b/>
        <w:bCs/>
      </w:rPr>
      <w:t>.-3 (technical portion) dated 30</w:t>
    </w:r>
    <w:r>
      <w:rPr>
        <w:rFonts w:ascii="Arial" w:hAnsi="Arial" w:cs="Arial"/>
        <w:b/>
        <w:bCs/>
      </w:rPr>
      <w:t>.06</w:t>
    </w:r>
    <w:r w:rsidRPr="00C416BC">
      <w:rPr>
        <w:rFonts w:ascii="Arial" w:hAnsi="Arial" w:cs="Arial"/>
        <w:b/>
        <w:bCs/>
      </w:rPr>
      <w:t>.2020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Pr="00807B69">
      <w:rPr>
        <w:rFonts w:ascii="Arial" w:hAnsi="Arial" w:cs="Arial"/>
        <w:b/>
        <w:u w:val="single"/>
      </w:rPr>
      <w:t>STATCOM Package-I</w:t>
    </w:r>
    <w:r w:rsidRPr="00807B69">
      <w:rPr>
        <w:rFonts w:ascii="Arial" w:hAnsi="Arial" w:cs="Arial"/>
        <w:b/>
      </w:rPr>
      <w:t xml:space="preserve"> for STATCOM at 400kV </w:t>
    </w:r>
    <w:proofErr w:type="spellStart"/>
    <w:r w:rsidRPr="00807B69">
      <w:rPr>
        <w:rFonts w:ascii="Arial" w:hAnsi="Arial" w:cs="Arial"/>
        <w:b/>
      </w:rPr>
      <w:t>Fatehgarh</w:t>
    </w:r>
    <w:proofErr w:type="spellEnd"/>
    <w:r w:rsidRPr="00807B69">
      <w:rPr>
        <w:rFonts w:ascii="Arial" w:hAnsi="Arial" w:cs="Arial"/>
        <w:b/>
      </w:rPr>
      <w:t xml:space="preserve">-II PS; and </w:t>
    </w:r>
    <w:r w:rsidRPr="00807B69">
      <w:rPr>
        <w:rFonts w:ascii="Arial" w:hAnsi="Arial" w:cs="Arial"/>
        <w:b/>
        <w:u w:val="single"/>
      </w:rPr>
      <w:t>STATCOM Package-II</w:t>
    </w:r>
    <w:r w:rsidRPr="00807B69">
      <w:rPr>
        <w:rFonts w:ascii="Arial" w:hAnsi="Arial" w:cs="Arial"/>
        <w:b/>
      </w:rPr>
      <w:t xml:space="preserve"> for STATCOM at 400kV </w:t>
    </w:r>
    <w:proofErr w:type="spellStart"/>
    <w:r w:rsidRPr="00807B69">
      <w:rPr>
        <w:rFonts w:ascii="Arial" w:hAnsi="Arial" w:cs="Arial"/>
        <w:b/>
      </w:rPr>
      <w:t>Bhadla</w:t>
    </w:r>
    <w:proofErr w:type="spellEnd"/>
    <w:r w:rsidRPr="00807B69">
      <w:rPr>
        <w:rFonts w:ascii="Arial" w:hAnsi="Arial" w:cs="Arial"/>
        <w:b/>
      </w:rPr>
      <w:t>-II PS; associated with Transmission System Strengthening Scheme for Evacuation of Power from Solar Energy Zones in Rajasthan (8.1GW) under Phase-II-Part B1.</w:t>
    </w:r>
  </w:p>
  <w:p w:rsidR="00EF4E85" w:rsidRPr="00807B69" w:rsidRDefault="00EF4E85" w:rsidP="00EF4E85">
    <w:pPr>
      <w:pBdr>
        <w:bottom w:val="single" w:sz="4" w:space="1" w:color="auto"/>
      </w:pBdr>
      <w:ind w:left="720" w:hanging="720"/>
      <w:jc w:val="both"/>
      <w:rPr>
        <w:rFonts w:ascii="Arial" w:hAnsi="Arial" w:cs="Arial"/>
        <w:b/>
        <w:bCs/>
      </w:rPr>
    </w:pPr>
    <w:r w:rsidRPr="00807B69">
      <w:rPr>
        <w:rFonts w:ascii="Arial" w:hAnsi="Arial" w:cs="Arial"/>
        <w:b/>
        <w:bCs/>
      </w:rPr>
      <w:t xml:space="preserve">Specification No.: </w:t>
    </w:r>
    <w:r w:rsidRPr="00807B69">
      <w:rPr>
        <w:rFonts w:ascii="Arial" w:hAnsi="Arial" w:cs="Arial"/>
        <w:b/>
        <w:bCs/>
      </w:rPr>
      <w:tab/>
      <w:t>CC-CS/997-NR1/STATCOM-4123/3/G3 (for Package-I); and</w:t>
    </w:r>
  </w:p>
  <w:p w:rsidR="00EF4E85" w:rsidRPr="00807B69" w:rsidRDefault="00EF4E85" w:rsidP="00EF4E85">
    <w:pPr>
      <w:pBdr>
        <w:bottom w:val="single" w:sz="4" w:space="1" w:color="auto"/>
      </w:pBdr>
      <w:ind w:left="720" w:hanging="720"/>
      <w:jc w:val="both"/>
      <w:rPr>
        <w:rFonts w:ascii="Arial" w:hAnsi="Arial" w:cs="Arial"/>
        <w:b/>
        <w:bCs/>
      </w:rPr>
    </w:pPr>
    <w:r w:rsidRPr="00807B69">
      <w:rPr>
        <w:rFonts w:ascii="Arial" w:hAnsi="Arial" w:cs="Arial"/>
        <w:b/>
        <w:bCs/>
      </w:rPr>
      <w:tab/>
    </w:r>
    <w:r w:rsidRPr="00807B69">
      <w:rPr>
        <w:rFonts w:ascii="Arial" w:hAnsi="Arial" w:cs="Arial"/>
        <w:b/>
        <w:bCs/>
      </w:rPr>
      <w:tab/>
    </w:r>
    <w:r w:rsidRPr="00807B69">
      <w:rPr>
        <w:rFonts w:ascii="Arial" w:hAnsi="Arial" w:cs="Arial"/>
        <w:b/>
        <w:bCs/>
      </w:rPr>
      <w:tab/>
      <w:t>CC-CS/997-NR1/STATCOM-4124/3/G3 (for Package-II)</w:t>
    </w:r>
  </w:p>
  <w:p w:rsidR="00372565" w:rsidRPr="00EF4E85" w:rsidRDefault="00372565" w:rsidP="00EF4E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6F06C39"/>
    <w:multiLevelType w:val="hybridMultilevel"/>
    <w:tmpl w:val="442E29F4"/>
    <w:lvl w:ilvl="0" w:tplc="4009000F">
      <w:start w:val="1"/>
      <w:numFmt w:val="decimal"/>
      <w:lvlText w:val="%1."/>
      <w:lvlJc w:val="left"/>
      <w:pPr>
        <w:ind w:left="644"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 w15:restartNumberingAfterBreak="0">
    <w:nsid w:val="728A5FDD"/>
    <w:multiLevelType w:val="hybridMultilevel"/>
    <w:tmpl w:val="FB9E72C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463"/>
    <w:rsid w:val="00007EAA"/>
    <w:rsid w:val="000139E1"/>
    <w:rsid w:val="00053C46"/>
    <w:rsid w:val="00057BEE"/>
    <w:rsid w:val="000609CB"/>
    <w:rsid w:val="00077F4F"/>
    <w:rsid w:val="00083E5C"/>
    <w:rsid w:val="00085054"/>
    <w:rsid w:val="000861E0"/>
    <w:rsid w:val="00090E50"/>
    <w:rsid w:val="00095E70"/>
    <w:rsid w:val="000F2160"/>
    <w:rsid w:val="00121CA0"/>
    <w:rsid w:val="00126ED3"/>
    <w:rsid w:val="00127083"/>
    <w:rsid w:val="00162E9A"/>
    <w:rsid w:val="001644BA"/>
    <w:rsid w:val="00187172"/>
    <w:rsid w:val="001A58B6"/>
    <w:rsid w:val="001B070A"/>
    <w:rsid w:val="001C7033"/>
    <w:rsid w:val="001D7AE3"/>
    <w:rsid w:val="001E4B21"/>
    <w:rsid w:val="001F2E48"/>
    <w:rsid w:val="0021295C"/>
    <w:rsid w:val="00256053"/>
    <w:rsid w:val="00267A62"/>
    <w:rsid w:val="00284CFB"/>
    <w:rsid w:val="00293C2B"/>
    <w:rsid w:val="002A4C8E"/>
    <w:rsid w:val="002B50AB"/>
    <w:rsid w:val="002C0C82"/>
    <w:rsid w:val="00300FAC"/>
    <w:rsid w:val="00317D0A"/>
    <w:rsid w:val="003225D7"/>
    <w:rsid w:val="00336AA6"/>
    <w:rsid w:val="0036008F"/>
    <w:rsid w:val="00367995"/>
    <w:rsid w:val="00372565"/>
    <w:rsid w:val="003A49C3"/>
    <w:rsid w:val="003B44C5"/>
    <w:rsid w:val="003B59D9"/>
    <w:rsid w:val="003C6463"/>
    <w:rsid w:val="003E24C4"/>
    <w:rsid w:val="003E4CE5"/>
    <w:rsid w:val="003E7BB3"/>
    <w:rsid w:val="004112CB"/>
    <w:rsid w:val="00421181"/>
    <w:rsid w:val="0042129D"/>
    <w:rsid w:val="00434746"/>
    <w:rsid w:val="004404ED"/>
    <w:rsid w:val="004510F1"/>
    <w:rsid w:val="00456FBC"/>
    <w:rsid w:val="0048358C"/>
    <w:rsid w:val="00490E1E"/>
    <w:rsid w:val="004A16E4"/>
    <w:rsid w:val="004B0DBF"/>
    <w:rsid w:val="004B76E0"/>
    <w:rsid w:val="004C2324"/>
    <w:rsid w:val="004D2ABD"/>
    <w:rsid w:val="004D58E9"/>
    <w:rsid w:val="0052244D"/>
    <w:rsid w:val="00530DD6"/>
    <w:rsid w:val="00581DB7"/>
    <w:rsid w:val="005A0EF9"/>
    <w:rsid w:val="00605AA3"/>
    <w:rsid w:val="00606527"/>
    <w:rsid w:val="0061015F"/>
    <w:rsid w:val="00623AA3"/>
    <w:rsid w:val="00625CF1"/>
    <w:rsid w:val="006276DE"/>
    <w:rsid w:val="00677286"/>
    <w:rsid w:val="00686A37"/>
    <w:rsid w:val="006B713A"/>
    <w:rsid w:val="006C52F2"/>
    <w:rsid w:val="006D73C1"/>
    <w:rsid w:val="006E0BBE"/>
    <w:rsid w:val="006E69F3"/>
    <w:rsid w:val="007009B4"/>
    <w:rsid w:val="00706B58"/>
    <w:rsid w:val="00712525"/>
    <w:rsid w:val="0071738B"/>
    <w:rsid w:val="0072028E"/>
    <w:rsid w:val="007216FC"/>
    <w:rsid w:val="00752557"/>
    <w:rsid w:val="00753AC2"/>
    <w:rsid w:val="00764226"/>
    <w:rsid w:val="007743FC"/>
    <w:rsid w:val="007A7348"/>
    <w:rsid w:val="007E1525"/>
    <w:rsid w:val="007F0852"/>
    <w:rsid w:val="007F2392"/>
    <w:rsid w:val="008317F9"/>
    <w:rsid w:val="00844614"/>
    <w:rsid w:val="00846B98"/>
    <w:rsid w:val="00860D63"/>
    <w:rsid w:val="008A489E"/>
    <w:rsid w:val="008C4927"/>
    <w:rsid w:val="008D4F3B"/>
    <w:rsid w:val="008E60E3"/>
    <w:rsid w:val="0090126E"/>
    <w:rsid w:val="009325E0"/>
    <w:rsid w:val="00937EE5"/>
    <w:rsid w:val="00950DBD"/>
    <w:rsid w:val="0098103D"/>
    <w:rsid w:val="009B1195"/>
    <w:rsid w:val="009B529F"/>
    <w:rsid w:val="009B5404"/>
    <w:rsid w:val="009B6B7A"/>
    <w:rsid w:val="009C2B92"/>
    <w:rsid w:val="009E5F4B"/>
    <w:rsid w:val="00A22DFD"/>
    <w:rsid w:val="00A332B9"/>
    <w:rsid w:val="00A36115"/>
    <w:rsid w:val="00A4684D"/>
    <w:rsid w:val="00A648E4"/>
    <w:rsid w:val="00A724ED"/>
    <w:rsid w:val="00AA14D4"/>
    <w:rsid w:val="00AA5706"/>
    <w:rsid w:val="00AA7313"/>
    <w:rsid w:val="00AB25AF"/>
    <w:rsid w:val="00AD281B"/>
    <w:rsid w:val="00AF0C5F"/>
    <w:rsid w:val="00AF39F3"/>
    <w:rsid w:val="00AF6856"/>
    <w:rsid w:val="00B1052E"/>
    <w:rsid w:val="00B11B92"/>
    <w:rsid w:val="00B14DE5"/>
    <w:rsid w:val="00B46BEC"/>
    <w:rsid w:val="00B56B35"/>
    <w:rsid w:val="00B62AF8"/>
    <w:rsid w:val="00B639E6"/>
    <w:rsid w:val="00B64479"/>
    <w:rsid w:val="00B66967"/>
    <w:rsid w:val="00B72913"/>
    <w:rsid w:val="00B82882"/>
    <w:rsid w:val="00BB7801"/>
    <w:rsid w:val="00BC0156"/>
    <w:rsid w:val="00BC0794"/>
    <w:rsid w:val="00BE53D1"/>
    <w:rsid w:val="00BF2B9B"/>
    <w:rsid w:val="00C02369"/>
    <w:rsid w:val="00C1721D"/>
    <w:rsid w:val="00C21F7B"/>
    <w:rsid w:val="00C22CD0"/>
    <w:rsid w:val="00C25407"/>
    <w:rsid w:val="00C7293C"/>
    <w:rsid w:val="00C92809"/>
    <w:rsid w:val="00CB41F0"/>
    <w:rsid w:val="00CB659C"/>
    <w:rsid w:val="00CD1243"/>
    <w:rsid w:val="00CD4A0B"/>
    <w:rsid w:val="00CE7772"/>
    <w:rsid w:val="00CE7970"/>
    <w:rsid w:val="00CF4726"/>
    <w:rsid w:val="00D145E4"/>
    <w:rsid w:val="00D30DB7"/>
    <w:rsid w:val="00D577C2"/>
    <w:rsid w:val="00D65A8A"/>
    <w:rsid w:val="00D82A23"/>
    <w:rsid w:val="00DC58E4"/>
    <w:rsid w:val="00DD1186"/>
    <w:rsid w:val="00DD6830"/>
    <w:rsid w:val="00DF43BE"/>
    <w:rsid w:val="00DF6770"/>
    <w:rsid w:val="00E016B1"/>
    <w:rsid w:val="00E06C1C"/>
    <w:rsid w:val="00E13306"/>
    <w:rsid w:val="00E330C2"/>
    <w:rsid w:val="00E346A9"/>
    <w:rsid w:val="00E84DC0"/>
    <w:rsid w:val="00E96F2B"/>
    <w:rsid w:val="00EA419A"/>
    <w:rsid w:val="00EB13A7"/>
    <w:rsid w:val="00EB3A2D"/>
    <w:rsid w:val="00EC4153"/>
    <w:rsid w:val="00EC4430"/>
    <w:rsid w:val="00EF4E85"/>
    <w:rsid w:val="00EF539B"/>
    <w:rsid w:val="00EF670C"/>
    <w:rsid w:val="00F15E6F"/>
    <w:rsid w:val="00F721A8"/>
    <w:rsid w:val="00F906FD"/>
    <w:rsid w:val="00F95628"/>
    <w:rsid w:val="00FA01D2"/>
    <w:rsid w:val="00FA0EA4"/>
    <w:rsid w:val="00FA3965"/>
    <w:rsid w:val="00FA3AA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093217"/>
  <w15:docId w15:val="{0DE6734B-2D0F-449D-A2A5-2B6CFB4C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2ABD"/>
    <w:pPr>
      <w:spacing w:after="0" w:line="240" w:lineRule="auto"/>
      <w:ind w:right="-2"/>
    </w:pPr>
    <w:rPr>
      <w:rFonts w:ascii="Times New Roman" w:eastAsia="SimSu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D2ABD"/>
    <w:rPr>
      <w:color w:val="0000FF"/>
      <w:u w:val="single"/>
    </w:rPr>
  </w:style>
  <w:style w:type="character" w:styleId="Strong">
    <w:name w:val="Strong"/>
    <w:uiPriority w:val="22"/>
    <w:qFormat/>
    <w:rsid w:val="004D2ABD"/>
    <w:rPr>
      <w:b/>
      <w:bCs/>
    </w:rPr>
  </w:style>
  <w:style w:type="paragraph" w:styleId="BalloonText">
    <w:name w:val="Balloon Text"/>
    <w:basedOn w:val="Normal"/>
    <w:link w:val="BalloonTextChar"/>
    <w:uiPriority w:val="99"/>
    <w:semiHidden/>
    <w:unhideWhenUsed/>
    <w:rsid w:val="004D2ABD"/>
    <w:rPr>
      <w:rFonts w:ascii="Tahoma" w:hAnsi="Tahoma" w:cs="Tahoma"/>
      <w:sz w:val="16"/>
      <w:szCs w:val="16"/>
    </w:rPr>
  </w:style>
  <w:style w:type="character" w:customStyle="1" w:styleId="BalloonTextChar">
    <w:name w:val="Balloon Text Char"/>
    <w:basedOn w:val="DefaultParagraphFont"/>
    <w:link w:val="BalloonText"/>
    <w:uiPriority w:val="99"/>
    <w:semiHidden/>
    <w:rsid w:val="004D2ABD"/>
    <w:rPr>
      <w:rFonts w:ascii="Tahoma" w:eastAsia="SimSun" w:hAnsi="Tahoma" w:cs="Tahoma"/>
      <w:sz w:val="16"/>
      <w:szCs w:val="16"/>
      <w:lang w:val="en-US"/>
    </w:rPr>
  </w:style>
  <w:style w:type="paragraph" w:styleId="Header">
    <w:name w:val="header"/>
    <w:basedOn w:val="Normal"/>
    <w:link w:val="HeaderChar"/>
    <w:uiPriority w:val="99"/>
    <w:unhideWhenUsed/>
    <w:rsid w:val="004D2ABD"/>
    <w:pPr>
      <w:tabs>
        <w:tab w:val="center" w:pos="4513"/>
        <w:tab w:val="right" w:pos="9026"/>
      </w:tabs>
    </w:pPr>
  </w:style>
  <w:style w:type="character" w:customStyle="1" w:styleId="HeaderChar">
    <w:name w:val="Header Char"/>
    <w:basedOn w:val="DefaultParagraphFont"/>
    <w:link w:val="Header"/>
    <w:uiPriority w:val="99"/>
    <w:rsid w:val="004D2ABD"/>
    <w:rPr>
      <w:rFonts w:ascii="Times New Roman" w:eastAsia="SimSun" w:hAnsi="Times New Roman" w:cs="Times New Roman"/>
      <w:szCs w:val="20"/>
      <w:lang w:val="en-US"/>
    </w:rPr>
  </w:style>
  <w:style w:type="paragraph" w:styleId="Footer">
    <w:name w:val="footer"/>
    <w:basedOn w:val="Normal"/>
    <w:link w:val="FooterChar"/>
    <w:uiPriority w:val="99"/>
    <w:unhideWhenUsed/>
    <w:rsid w:val="004D2ABD"/>
    <w:pPr>
      <w:tabs>
        <w:tab w:val="center" w:pos="4513"/>
        <w:tab w:val="right" w:pos="9026"/>
      </w:tabs>
    </w:pPr>
  </w:style>
  <w:style w:type="character" w:customStyle="1" w:styleId="FooterChar">
    <w:name w:val="Footer Char"/>
    <w:basedOn w:val="DefaultParagraphFont"/>
    <w:link w:val="Footer"/>
    <w:uiPriority w:val="99"/>
    <w:rsid w:val="004D2ABD"/>
    <w:rPr>
      <w:rFonts w:ascii="Times New Roman" w:eastAsia="SimSun" w:hAnsi="Times New Roman" w:cs="Times New Roman"/>
      <w:szCs w:val="20"/>
      <w:lang w:val="en-US"/>
    </w:rPr>
  </w:style>
  <w:style w:type="table" w:styleId="TableGrid">
    <w:name w:val="Table Grid"/>
    <w:basedOn w:val="TableNormal"/>
    <w:uiPriority w:val="59"/>
    <w:rsid w:val="001F2E48"/>
    <w:pPr>
      <w:spacing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2E48"/>
    <w:pPr>
      <w:ind w:left="720" w:right="0"/>
      <w:contextualSpacing/>
      <w:jc w:val="both"/>
    </w:pPr>
    <w:rPr>
      <w:rFonts w:asciiTheme="minorHAnsi" w:eastAsiaTheme="minorEastAsia" w:hAnsiTheme="minorHAnsi" w:cstheme="minorBidi"/>
      <w:szCs w:val="22"/>
      <w:lang w:val="en-IN"/>
    </w:rPr>
  </w:style>
  <w:style w:type="paragraph" w:customStyle="1" w:styleId="Default">
    <w:name w:val="Default"/>
    <w:rsid w:val="001F2E48"/>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3855">
      <w:bodyDiv w:val="1"/>
      <w:marLeft w:val="0"/>
      <w:marRight w:val="0"/>
      <w:marTop w:val="0"/>
      <w:marBottom w:val="0"/>
      <w:divBdr>
        <w:top w:val="none" w:sz="0" w:space="0" w:color="auto"/>
        <w:left w:val="none" w:sz="0" w:space="0" w:color="auto"/>
        <w:bottom w:val="none" w:sz="0" w:space="0" w:color="auto"/>
        <w:right w:val="none" w:sz="0" w:space="0" w:color="auto"/>
      </w:divBdr>
    </w:div>
    <w:div w:id="88501995">
      <w:bodyDiv w:val="1"/>
      <w:marLeft w:val="0"/>
      <w:marRight w:val="0"/>
      <w:marTop w:val="0"/>
      <w:marBottom w:val="0"/>
      <w:divBdr>
        <w:top w:val="none" w:sz="0" w:space="0" w:color="auto"/>
        <w:left w:val="none" w:sz="0" w:space="0" w:color="auto"/>
        <w:bottom w:val="none" w:sz="0" w:space="0" w:color="auto"/>
        <w:right w:val="none" w:sz="0" w:space="0" w:color="auto"/>
      </w:divBdr>
    </w:div>
    <w:div w:id="93091109">
      <w:bodyDiv w:val="1"/>
      <w:marLeft w:val="0"/>
      <w:marRight w:val="0"/>
      <w:marTop w:val="0"/>
      <w:marBottom w:val="0"/>
      <w:divBdr>
        <w:top w:val="none" w:sz="0" w:space="0" w:color="auto"/>
        <w:left w:val="none" w:sz="0" w:space="0" w:color="auto"/>
        <w:bottom w:val="none" w:sz="0" w:space="0" w:color="auto"/>
        <w:right w:val="none" w:sz="0" w:space="0" w:color="auto"/>
      </w:divBdr>
    </w:div>
    <w:div w:id="202449484">
      <w:bodyDiv w:val="1"/>
      <w:marLeft w:val="0"/>
      <w:marRight w:val="0"/>
      <w:marTop w:val="0"/>
      <w:marBottom w:val="0"/>
      <w:divBdr>
        <w:top w:val="none" w:sz="0" w:space="0" w:color="auto"/>
        <w:left w:val="none" w:sz="0" w:space="0" w:color="auto"/>
        <w:bottom w:val="none" w:sz="0" w:space="0" w:color="auto"/>
        <w:right w:val="none" w:sz="0" w:space="0" w:color="auto"/>
      </w:divBdr>
    </w:div>
    <w:div w:id="202864542">
      <w:bodyDiv w:val="1"/>
      <w:marLeft w:val="0"/>
      <w:marRight w:val="0"/>
      <w:marTop w:val="0"/>
      <w:marBottom w:val="0"/>
      <w:divBdr>
        <w:top w:val="none" w:sz="0" w:space="0" w:color="auto"/>
        <w:left w:val="none" w:sz="0" w:space="0" w:color="auto"/>
        <w:bottom w:val="none" w:sz="0" w:space="0" w:color="auto"/>
        <w:right w:val="none" w:sz="0" w:space="0" w:color="auto"/>
      </w:divBdr>
    </w:div>
    <w:div w:id="234977794">
      <w:bodyDiv w:val="1"/>
      <w:marLeft w:val="0"/>
      <w:marRight w:val="0"/>
      <w:marTop w:val="0"/>
      <w:marBottom w:val="0"/>
      <w:divBdr>
        <w:top w:val="none" w:sz="0" w:space="0" w:color="auto"/>
        <w:left w:val="none" w:sz="0" w:space="0" w:color="auto"/>
        <w:bottom w:val="none" w:sz="0" w:space="0" w:color="auto"/>
        <w:right w:val="none" w:sz="0" w:space="0" w:color="auto"/>
      </w:divBdr>
    </w:div>
    <w:div w:id="242764389">
      <w:bodyDiv w:val="1"/>
      <w:marLeft w:val="0"/>
      <w:marRight w:val="0"/>
      <w:marTop w:val="0"/>
      <w:marBottom w:val="0"/>
      <w:divBdr>
        <w:top w:val="none" w:sz="0" w:space="0" w:color="auto"/>
        <w:left w:val="none" w:sz="0" w:space="0" w:color="auto"/>
        <w:bottom w:val="none" w:sz="0" w:space="0" w:color="auto"/>
        <w:right w:val="none" w:sz="0" w:space="0" w:color="auto"/>
      </w:divBdr>
    </w:div>
    <w:div w:id="285087691">
      <w:bodyDiv w:val="1"/>
      <w:marLeft w:val="0"/>
      <w:marRight w:val="0"/>
      <w:marTop w:val="0"/>
      <w:marBottom w:val="0"/>
      <w:divBdr>
        <w:top w:val="none" w:sz="0" w:space="0" w:color="auto"/>
        <w:left w:val="none" w:sz="0" w:space="0" w:color="auto"/>
        <w:bottom w:val="none" w:sz="0" w:space="0" w:color="auto"/>
        <w:right w:val="none" w:sz="0" w:space="0" w:color="auto"/>
      </w:divBdr>
    </w:div>
    <w:div w:id="295598970">
      <w:bodyDiv w:val="1"/>
      <w:marLeft w:val="0"/>
      <w:marRight w:val="0"/>
      <w:marTop w:val="0"/>
      <w:marBottom w:val="0"/>
      <w:divBdr>
        <w:top w:val="none" w:sz="0" w:space="0" w:color="auto"/>
        <w:left w:val="none" w:sz="0" w:space="0" w:color="auto"/>
        <w:bottom w:val="none" w:sz="0" w:space="0" w:color="auto"/>
        <w:right w:val="none" w:sz="0" w:space="0" w:color="auto"/>
      </w:divBdr>
    </w:div>
    <w:div w:id="331951469">
      <w:bodyDiv w:val="1"/>
      <w:marLeft w:val="0"/>
      <w:marRight w:val="0"/>
      <w:marTop w:val="0"/>
      <w:marBottom w:val="0"/>
      <w:divBdr>
        <w:top w:val="none" w:sz="0" w:space="0" w:color="auto"/>
        <w:left w:val="none" w:sz="0" w:space="0" w:color="auto"/>
        <w:bottom w:val="none" w:sz="0" w:space="0" w:color="auto"/>
        <w:right w:val="none" w:sz="0" w:space="0" w:color="auto"/>
      </w:divBdr>
    </w:div>
    <w:div w:id="361637799">
      <w:bodyDiv w:val="1"/>
      <w:marLeft w:val="0"/>
      <w:marRight w:val="0"/>
      <w:marTop w:val="0"/>
      <w:marBottom w:val="0"/>
      <w:divBdr>
        <w:top w:val="none" w:sz="0" w:space="0" w:color="auto"/>
        <w:left w:val="none" w:sz="0" w:space="0" w:color="auto"/>
        <w:bottom w:val="none" w:sz="0" w:space="0" w:color="auto"/>
        <w:right w:val="none" w:sz="0" w:space="0" w:color="auto"/>
      </w:divBdr>
    </w:div>
    <w:div w:id="367723509">
      <w:bodyDiv w:val="1"/>
      <w:marLeft w:val="0"/>
      <w:marRight w:val="0"/>
      <w:marTop w:val="0"/>
      <w:marBottom w:val="0"/>
      <w:divBdr>
        <w:top w:val="none" w:sz="0" w:space="0" w:color="auto"/>
        <w:left w:val="none" w:sz="0" w:space="0" w:color="auto"/>
        <w:bottom w:val="none" w:sz="0" w:space="0" w:color="auto"/>
        <w:right w:val="none" w:sz="0" w:space="0" w:color="auto"/>
      </w:divBdr>
    </w:div>
    <w:div w:id="369500938">
      <w:bodyDiv w:val="1"/>
      <w:marLeft w:val="0"/>
      <w:marRight w:val="0"/>
      <w:marTop w:val="0"/>
      <w:marBottom w:val="0"/>
      <w:divBdr>
        <w:top w:val="none" w:sz="0" w:space="0" w:color="auto"/>
        <w:left w:val="none" w:sz="0" w:space="0" w:color="auto"/>
        <w:bottom w:val="none" w:sz="0" w:space="0" w:color="auto"/>
        <w:right w:val="none" w:sz="0" w:space="0" w:color="auto"/>
      </w:divBdr>
    </w:div>
    <w:div w:id="374618158">
      <w:bodyDiv w:val="1"/>
      <w:marLeft w:val="0"/>
      <w:marRight w:val="0"/>
      <w:marTop w:val="0"/>
      <w:marBottom w:val="0"/>
      <w:divBdr>
        <w:top w:val="none" w:sz="0" w:space="0" w:color="auto"/>
        <w:left w:val="none" w:sz="0" w:space="0" w:color="auto"/>
        <w:bottom w:val="none" w:sz="0" w:space="0" w:color="auto"/>
        <w:right w:val="none" w:sz="0" w:space="0" w:color="auto"/>
      </w:divBdr>
    </w:div>
    <w:div w:id="386535175">
      <w:bodyDiv w:val="1"/>
      <w:marLeft w:val="0"/>
      <w:marRight w:val="0"/>
      <w:marTop w:val="0"/>
      <w:marBottom w:val="0"/>
      <w:divBdr>
        <w:top w:val="none" w:sz="0" w:space="0" w:color="auto"/>
        <w:left w:val="none" w:sz="0" w:space="0" w:color="auto"/>
        <w:bottom w:val="none" w:sz="0" w:space="0" w:color="auto"/>
        <w:right w:val="none" w:sz="0" w:space="0" w:color="auto"/>
      </w:divBdr>
    </w:div>
    <w:div w:id="514421341">
      <w:bodyDiv w:val="1"/>
      <w:marLeft w:val="0"/>
      <w:marRight w:val="0"/>
      <w:marTop w:val="0"/>
      <w:marBottom w:val="0"/>
      <w:divBdr>
        <w:top w:val="none" w:sz="0" w:space="0" w:color="auto"/>
        <w:left w:val="none" w:sz="0" w:space="0" w:color="auto"/>
        <w:bottom w:val="none" w:sz="0" w:space="0" w:color="auto"/>
        <w:right w:val="none" w:sz="0" w:space="0" w:color="auto"/>
      </w:divBdr>
    </w:div>
    <w:div w:id="550338083">
      <w:bodyDiv w:val="1"/>
      <w:marLeft w:val="0"/>
      <w:marRight w:val="0"/>
      <w:marTop w:val="0"/>
      <w:marBottom w:val="0"/>
      <w:divBdr>
        <w:top w:val="none" w:sz="0" w:space="0" w:color="auto"/>
        <w:left w:val="none" w:sz="0" w:space="0" w:color="auto"/>
        <w:bottom w:val="none" w:sz="0" w:space="0" w:color="auto"/>
        <w:right w:val="none" w:sz="0" w:space="0" w:color="auto"/>
      </w:divBdr>
    </w:div>
    <w:div w:id="564920515">
      <w:bodyDiv w:val="1"/>
      <w:marLeft w:val="0"/>
      <w:marRight w:val="0"/>
      <w:marTop w:val="0"/>
      <w:marBottom w:val="0"/>
      <w:divBdr>
        <w:top w:val="none" w:sz="0" w:space="0" w:color="auto"/>
        <w:left w:val="none" w:sz="0" w:space="0" w:color="auto"/>
        <w:bottom w:val="none" w:sz="0" w:space="0" w:color="auto"/>
        <w:right w:val="none" w:sz="0" w:space="0" w:color="auto"/>
      </w:divBdr>
    </w:div>
    <w:div w:id="577403783">
      <w:bodyDiv w:val="1"/>
      <w:marLeft w:val="0"/>
      <w:marRight w:val="0"/>
      <w:marTop w:val="0"/>
      <w:marBottom w:val="0"/>
      <w:divBdr>
        <w:top w:val="none" w:sz="0" w:space="0" w:color="auto"/>
        <w:left w:val="none" w:sz="0" w:space="0" w:color="auto"/>
        <w:bottom w:val="none" w:sz="0" w:space="0" w:color="auto"/>
        <w:right w:val="none" w:sz="0" w:space="0" w:color="auto"/>
      </w:divBdr>
    </w:div>
    <w:div w:id="588078048">
      <w:bodyDiv w:val="1"/>
      <w:marLeft w:val="0"/>
      <w:marRight w:val="0"/>
      <w:marTop w:val="0"/>
      <w:marBottom w:val="0"/>
      <w:divBdr>
        <w:top w:val="none" w:sz="0" w:space="0" w:color="auto"/>
        <w:left w:val="none" w:sz="0" w:space="0" w:color="auto"/>
        <w:bottom w:val="none" w:sz="0" w:space="0" w:color="auto"/>
        <w:right w:val="none" w:sz="0" w:space="0" w:color="auto"/>
      </w:divBdr>
    </w:div>
    <w:div w:id="589238546">
      <w:bodyDiv w:val="1"/>
      <w:marLeft w:val="0"/>
      <w:marRight w:val="0"/>
      <w:marTop w:val="0"/>
      <w:marBottom w:val="0"/>
      <w:divBdr>
        <w:top w:val="none" w:sz="0" w:space="0" w:color="auto"/>
        <w:left w:val="none" w:sz="0" w:space="0" w:color="auto"/>
        <w:bottom w:val="none" w:sz="0" w:space="0" w:color="auto"/>
        <w:right w:val="none" w:sz="0" w:space="0" w:color="auto"/>
      </w:divBdr>
    </w:div>
    <w:div w:id="595360022">
      <w:bodyDiv w:val="1"/>
      <w:marLeft w:val="0"/>
      <w:marRight w:val="0"/>
      <w:marTop w:val="0"/>
      <w:marBottom w:val="0"/>
      <w:divBdr>
        <w:top w:val="none" w:sz="0" w:space="0" w:color="auto"/>
        <w:left w:val="none" w:sz="0" w:space="0" w:color="auto"/>
        <w:bottom w:val="none" w:sz="0" w:space="0" w:color="auto"/>
        <w:right w:val="none" w:sz="0" w:space="0" w:color="auto"/>
      </w:divBdr>
    </w:div>
    <w:div w:id="606347520">
      <w:bodyDiv w:val="1"/>
      <w:marLeft w:val="0"/>
      <w:marRight w:val="0"/>
      <w:marTop w:val="0"/>
      <w:marBottom w:val="0"/>
      <w:divBdr>
        <w:top w:val="none" w:sz="0" w:space="0" w:color="auto"/>
        <w:left w:val="none" w:sz="0" w:space="0" w:color="auto"/>
        <w:bottom w:val="none" w:sz="0" w:space="0" w:color="auto"/>
        <w:right w:val="none" w:sz="0" w:space="0" w:color="auto"/>
      </w:divBdr>
    </w:div>
    <w:div w:id="607080147">
      <w:bodyDiv w:val="1"/>
      <w:marLeft w:val="0"/>
      <w:marRight w:val="0"/>
      <w:marTop w:val="0"/>
      <w:marBottom w:val="0"/>
      <w:divBdr>
        <w:top w:val="none" w:sz="0" w:space="0" w:color="auto"/>
        <w:left w:val="none" w:sz="0" w:space="0" w:color="auto"/>
        <w:bottom w:val="none" w:sz="0" w:space="0" w:color="auto"/>
        <w:right w:val="none" w:sz="0" w:space="0" w:color="auto"/>
      </w:divBdr>
    </w:div>
    <w:div w:id="610206667">
      <w:bodyDiv w:val="1"/>
      <w:marLeft w:val="0"/>
      <w:marRight w:val="0"/>
      <w:marTop w:val="0"/>
      <w:marBottom w:val="0"/>
      <w:divBdr>
        <w:top w:val="none" w:sz="0" w:space="0" w:color="auto"/>
        <w:left w:val="none" w:sz="0" w:space="0" w:color="auto"/>
        <w:bottom w:val="none" w:sz="0" w:space="0" w:color="auto"/>
        <w:right w:val="none" w:sz="0" w:space="0" w:color="auto"/>
      </w:divBdr>
    </w:div>
    <w:div w:id="678433811">
      <w:bodyDiv w:val="1"/>
      <w:marLeft w:val="0"/>
      <w:marRight w:val="0"/>
      <w:marTop w:val="0"/>
      <w:marBottom w:val="0"/>
      <w:divBdr>
        <w:top w:val="none" w:sz="0" w:space="0" w:color="auto"/>
        <w:left w:val="none" w:sz="0" w:space="0" w:color="auto"/>
        <w:bottom w:val="none" w:sz="0" w:space="0" w:color="auto"/>
        <w:right w:val="none" w:sz="0" w:space="0" w:color="auto"/>
      </w:divBdr>
    </w:div>
    <w:div w:id="696199634">
      <w:bodyDiv w:val="1"/>
      <w:marLeft w:val="0"/>
      <w:marRight w:val="0"/>
      <w:marTop w:val="0"/>
      <w:marBottom w:val="0"/>
      <w:divBdr>
        <w:top w:val="none" w:sz="0" w:space="0" w:color="auto"/>
        <w:left w:val="none" w:sz="0" w:space="0" w:color="auto"/>
        <w:bottom w:val="none" w:sz="0" w:space="0" w:color="auto"/>
        <w:right w:val="none" w:sz="0" w:space="0" w:color="auto"/>
      </w:divBdr>
    </w:div>
    <w:div w:id="768353024">
      <w:bodyDiv w:val="1"/>
      <w:marLeft w:val="0"/>
      <w:marRight w:val="0"/>
      <w:marTop w:val="0"/>
      <w:marBottom w:val="0"/>
      <w:divBdr>
        <w:top w:val="none" w:sz="0" w:space="0" w:color="auto"/>
        <w:left w:val="none" w:sz="0" w:space="0" w:color="auto"/>
        <w:bottom w:val="none" w:sz="0" w:space="0" w:color="auto"/>
        <w:right w:val="none" w:sz="0" w:space="0" w:color="auto"/>
      </w:divBdr>
    </w:div>
    <w:div w:id="773474939">
      <w:bodyDiv w:val="1"/>
      <w:marLeft w:val="0"/>
      <w:marRight w:val="0"/>
      <w:marTop w:val="0"/>
      <w:marBottom w:val="0"/>
      <w:divBdr>
        <w:top w:val="none" w:sz="0" w:space="0" w:color="auto"/>
        <w:left w:val="none" w:sz="0" w:space="0" w:color="auto"/>
        <w:bottom w:val="none" w:sz="0" w:space="0" w:color="auto"/>
        <w:right w:val="none" w:sz="0" w:space="0" w:color="auto"/>
      </w:divBdr>
    </w:div>
    <w:div w:id="780148192">
      <w:bodyDiv w:val="1"/>
      <w:marLeft w:val="0"/>
      <w:marRight w:val="0"/>
      <w:marTop w:val="0"/>
      <w:marBottom w:val="0"/>
      <w:divBdr>
        <w:top w:val="none" w:sz="0" w:space="0" w:color="auto"/>
        <w:left w:val="none" w:sz="0" w:space="0" w:color="auto"/>
        <w:bottom w:val="none" w:sz="0" w:space="0" w:color="auto"/>
        <w:right w:val="none" w:sz="0" w:space="0" w:color="auto"/>
      </w:divBdr>
    </w:div>
    <w:div w:id="834682639">
      <w:bodyDiv w:val="1"/>
      <w:marLeft w:val="0"/>
      <w:marRight w:val="0"/>
      <w:marTop w:val="0"/>
      <w:marBottom w:val="0"/>
      <w:divBdr>
        <w:top w:val="none" w:sz="0" w:space="0" w:color="auto"/>
        <w:left w:val="none" w:sz="0" w:space="0" w:color="auto"/>
        <w:bottom w:val="none" w:sz="0" w:space="0" w:color="auto"/>
        <w:right w:val="none" w:sz="0" w:space="0" w:color="auto"/>
      </w:divBdr>
    </w:div>
    <w:div w:id="851576925">
      <w:bodyDiv w:val="1"/>
      <w:marLeft w:val="0"/>
      <w:marRight w:val="0"/>
      <w:marTop w:val="0"/>
      <w:marBottom w:val="0"/>
      <w:divBdr>
        <w:top w:val="none" w:sz="0" w:space="0" w:color="auto"/>
        <w:left w:val="none" w:sz="0" w:space="0" w:color="auto"/>
        <w:bottom w:val="none" w:sz="0" w:space="0" w:color="auto"/>
        <w:right w:val="none" w:sz="0" w:space="0" w:color="auto"/>
      </w:divBdr>
    </w:div>
    <w:div w:id="852572701">
      <w:bodyDiv w:val="1"/>
      <w:marLeft w:val="0"/>
      <w:marRight w:val="0"/>
      <w:marTop w:val="0"/>
      <w:marBottom w:val="0"/>
      <w:divBdr>
        <w:top w:val="none" w:sz="0" w:space="0" w:color="auto"/>
        <w:left w:val="none" w:sz="0" w:space="0" w:color="auto"/>
        <w:bottom w:val="none" w:sz="0" w:space="0" w:color="auto"/>
        <w:right w:val="none" w:sz="0" w:space="0" w:color="auto"/>
      </w:divBdr>
    </w:div>
    <w:div w:id="865142346">
      <w:bodyDiv w:val="1"/>
      <w:marLeft w:val="0"/>
      <w:marRight w:val="0"/>
      <w:marTop w:val="0"/>
      <w:marBottom w:val="0"/>
      <w:divBdr>
        <w:top w:val="none" w:sz="0" w:space="0" w:color="auto"/>
        <w:left w:val="none" w:sz="0" w:space="0" w:color="auto"/>
        <w:bottom w:val="none" w:sz="0" w:space="0" w:color="auto"/>
        <w:right w:val="none" w:sz="0" w:space="0" w:color="auto"/>
      </w:divBdr>
    </w:div>
    <w:div w:id="906185904">
      <w:bodyDiv w:val="1"/>
      <w:marLeft w:val="0"/>
      <w:marRight w:val="0"/>
      <w:marTop w:val="0"/>
      <w:marBottom w:val="0"/>
      <w:divBdr>
        <w:top w:val="none" w:sz="0" w:space="0" w:color="auto"/>
        <w:left w:val="none" w:sz="0" w:space="0" w:color="auto"/>
        <w:bottom w:val="none" w:sz="0" w:space="0" w:color="auto"/>
        <w:right w:val="none" w:sz="0" w:space="0" w:color="auto"/>
      </w:divBdr>
    </w:div>
    <w:div w:id="940068670">
      <w:bodyDiv w:val="1"/>
      <w:marLeft w:val="0"/>
      <w:marRight w:val="0"/>
      <w:marTop w:val="0"/>
      <w:marBottom w:val="0"/>
      <w:divBdr>
        <w:top w:val="none" w:sz="0" w:space="0" w:color="auto"/>
        <w:left w:val="none" w:sz="0" w:space="0" w:color="auto"/>
        <w:bottom w:val="none" w:sz="0" w:space="0" w:color="auto"/>
        <w:right w:val="none" w:sz="0" w:space="0" w:color="auto"/>
      </w:divBdr>
    </w:div>
    <w:div w:id="961227171">
      <w:bodyDiv w:val="1"/>
      <w:marLeft w:val="0"/>
      <w:marRight w:val="0"/>
      <w:marTop w:val="0"/>
      <w:marBottom w:val="0"/>
      <w:divBdr>
        <w:top w:val="none" w:sz="0" w:space="0" w:color="auto"/>
        <w:left w:val="none" w:sz="0" w:space="0" w:color="auto"/>
        <w:bottom w:val="none" w:sz="0" w:space="0" w:color="auto"/>
        <w:right w:val="none" w:sz="0" w:space="0" w:color="auto"/>
      </w:divBdr>
    </w:div>
    <w:div w:id="990595590">
      <w:bodyDiv w:val="1"/>
      <w:marLeft w:val="0"/>
      <w:marRight w:val="0"/>
      <w:marTop w:val="0"/>
      <w:marBottom w:val="0"/>
      <w:divBdr>
        <w:top w:val="none" w:sz="0" w:space="0" w:color="auto"/>
        <w:left w:val="none" w:sz="0" w:space="0" w:color="auto"/>
        <w:bottom w:val="none" w:sz="0" w:space="0" w:color="auto"/>
        <w:right w:val="none" w:sz="0" w:space="0" w:color="auto"/>
      </w:divBdr>
    </w:div>
    <w:div w:id="997615803">
      <w:bodyDiv w:val="1"/>
      <w:marLeft w:val="0"/>
      <w:marRight w:val="0"/>
      <w:marTop w:val="0"/>
      <w:marBottom w:val="0"/>
      <w:divBdr>
        <w:top w:val="none" w:sz="0" w:space="0" w:color="auto"/>
        <w:left w:val="none" w:sz="0" w:space="0" w:color="auto"/>
        <w:bottom w:val="none" w:sz="0" w:space="0" w:color="auto"/>
        <w:right w:val="none" w:sz="0" w:space="0" w:color="auto"/>
      </w:divBdr>
    </w:div>
    <w:div w:id="1066608050">
      <w:bodyDiv w:val="1"/>
      <w:marLeft w:val="0"/>
      <w:marRight w:val="0"/>
      <w:marTop w:val="0"/>
      <w:marBottom w:val="0"/>
      <w:divBdr>
        <w:top w:val="none" w:sz="0" w:space="0" w:color="auto"/>
        <w:left w:val="none" w:sz="0" w:space="0" w:color="auto"/>
        <w:bottom w:val="none" w:sz="0" w:space="0" w:color="auto"/>
        <w:right w:val="none" w:sz="0" w:space="0" w:color="auto"/>
      </w:divBdr>
    </w:div>
    <w:div w:id="1070425126">
      <w:bodyDiv w:val="1"/>
      <w:marLeft w:val="0"/>
      <w:marRight w:val="0"/>
      <w:marTop w:val="0"/>
      <w:marBottom w:val="0"/>
      <w:divBdr>
        <w:top w:val="none" w:sz="0" w:space="0" w:color="auto"/>
        <w:left w:val="none" w:sz="0" w:space="0" w:color="auto"/>
        <w:bottom w:val="none" w:sz="0" w:space="0" w:color="auto"/>
        <w:right w:val="none" w:sz="0" w:space="0" w:color="auto"/>
      </w:divBdr>
    </w:div>
    <w:div w:id="1111902251">
      <w:bodyDiv w:val="1"/>
      <w:marLeft w:val="0"/>
      <w:marRight w:val="0"/>
      <w:marTop w:val="0"/>
      <w:marBottom w:val="0"/>
      <w:divBdr>
        <w:top w:val="none" w:sz="0" w:space="0" w:color="auto"/>
        <w:left w:val="none" w:sz="0" w:space="0" w:color="auto"/>
        <w:bottom w:val="none" w:sz="0" w:space="0" w:color="auto"/>
        <w:right w:val="none" w:sz="0" w:space="0" w:color="auto"/>
      </w:divBdr>
    </w:div>
    <w:div w:id="1168983962">
      <w:bodyDiv w:val="1"/>
      <w:marLeft w:val="0"/>
      <w:marRight w:val="0"/>
      <w:marTop w:val="0"/>
      <w:marBottom w:val="0"/>
      <w:divBdr>
        <w:top w:val="none" w:sz="0" w:space="0" w:color="auto"/>
        <w:left w:val="none" w:sz="0" w:space="0" w:color="auto"/>
        <w:bottom w:val="none" w:sz="0" w:space="0" w:color="auto"/>
        <w:right w:val="none" w:sz="0" w:space="0" w:color="auto"/>
      </w:divBdr>
    </w:div>
    <w:div w:id="1191802576">
      <w:bodyDiv w:val="1"/>
      <w:marLeft w:val="0"/>
      <w:marRight w:val="0"/>
      <w:marTop w:val="0"/>
      <w:marBottom w:val="0"/>
      <w:divBdr>
        <w:top w:val="none" w:sz="0" w:space="0" w:color="auto"/>
        <w:left w:val="none" w:sz="0" w:space="0" w:color="auto"/>
        <w:bottom w:val="none" w:sz="0" w:space="0" w:color="auto"/>
        <w:right w:val="none" w:sz="0" w:space="0" w:color="auto"/>
      </w:divBdr>
    </w:div>
    <w:div w:id="1195853071">
      <w:bodyDiv w:val="1"/>
      <w:marLeft w:val="0"/>
      <w:marRight w:val="0"/>
      <w:marTop w:val="0"/>
      <w:marBottom w:val="0"/>
      <w:divBdr>
        <w:top w:val="none" w:sz="0" w:space="0" w:color="auto"/>
        <w:left w:val="none" w:sz="0" w:space="0" w:color="auto"/>
        <w:bottom w:val="none" w:sz="0" w:space="0" w:color="auto"/>
        <w:right w:val="none" w:sz="0" w:space="0" w:color="auto"/>
      </w:divBdr>
    </w:div>
    <w:div w:id="1235579256">
      <w:bodyDiv w:val="1"/>
      <w:marLeft w:val="0"/>
      <w:marRight w:val="0"/>
      <w:marTop w:val="0"/>
      <w:marBottom w:val="0"/>
      <w:divBdr>
        <w:top w:val="none" w:sz="0" w:space="0" w:color="auto"/>
        <w:left w:val="none" w:sz="0" w:space="0" w:color="auto"/>
        <w:bottom w:val="none" w:sz="0" w:space="0" w:color="auto"/>
        <w:right w:val="none" w:sz="0" w:space="0" w:color="auto"/>
      </w:divBdr>
    </w:div>
    <w:div w:id="1250886065">
      <w:bodyDiv w:val="1"/>
      <w:marLeft w:val="0"/>
      <w:marRight w:val="0"/>
      <w:marTop w:val="0"/>
      <w:marBottom w:val="0"/>
      <w:divBdr>
        <w:top w:val="none" w:sz="0" w:space="0" w:color="auto"/>
        <w:left w:val="none" w:sz="0" w:space="0" w:color="auto"/>
        <w:bottom w:val="none" w:sz="0" w:space="0" w:color="auto"/>
        <w:right w:val="none" w:sz="0" w:space="0" w:color="auto"/>
      </w:divBdr>
    </w:div>
    <w:div w:id="1308634380">
      <w:bodyDiv w:val="1"/>
      <w:marLeft w:val="0"/>
      <w:marRight w:val="0"/>
      <w:marTop w:val="0"/>
      <w:marBottom w:val="0"/>
      <w:divBdr>
        <w:top w:val="none" w:sz="0" w:space="0" w:color="auto"/>
        <w:left w:val="none" w:sz="0" w:space="0" w:color="auto"/>
        <w:bottom w:val="none" w:sz="0" w:space="0" w:color="auto"/>
        <w:right w:val="none" w:sz="0" w:space="0" w:color="auto"/>
      </w:divBdr>
    </w:div>
    <w:div w:id="1349676867">
      <w:bodyDiv w:val="1"/>
      <w:marLeft w:val="0"/>
      <w:marRight w:val="0"/>
      <w:marTop w:val="0"/>
      <w:marBottom w:val="0"/>
      <w:divBdr>
        <w:top w:val="none" w:sz="0" w:space="0" w:color="auto"/>
        <w:left w:val="none" w:sz="0" w:space="0" w:color="auto"/>
        <w:bottom w:val="none" w:sz="0" w:space="0" w:color="auto"/>
        <w:right w:val="none" w:sz="0" w:space="0" w:color="auto"/>
      </w:divBdr>
    </w:div>
    <w:div w:id="1498769493">
      <w:bodyDiv w:val="1"/>
      <w:marLeft w:val="0"/>
      <w:marRight w:val="0"/>
      <w:marTop w:val="0"/>
      <w:marBottom w:val="0"/>
      <w:divBdr>
        <w:top w:val="none" w:sz="0" w:space="0" w:color="auto"/>
        <w:left w:val="none" w:sz="0" w:space="0" w:color="auto"/>
        <w:bottom w:val="none" w:sz="0" w:space="0" w:color="auto"/>
        <w:right w:val="none" w:sz="0" w:space="0" w:color="auto"/>
      </w:divBdr>
    </w:div>
    <w:div w:id="1520392759">
      <w:bodyDiv w:val="1"/>
      <w:marLeft w:val="0"/>
      <w:marRight w:val="0"/>
      <w:marTop w:val="0"/>
      <w:marBottom w:val="0"/>
      <w:divBdr>
        <w:top w:val="none" w:sz="0" w:space="0" w:color="auto"/>
        <w:left w:val="none" w:sz="0" w:space="0" w:color="auto"/>
        <w:bottom w:val="none" w:sz="0" w:space="0" w:color="auto"/>
        <w:right w:val="none" w:sz="0" w:space="0" w:color="auto"/>
      </w:divBdr>
    </w:div>
    <w:div w:id="1525707009">
      <w:bodyDiv w:val="1"/>
      <w:marLeft w:val="0"/>
      <w:marRight w:val="0"/>
      <w:marTop w:val="0"/>
      <w:marBottom w:val="0"/>
      <w:divBdr>
        <w:top w:val="none" w:sz="0" w:space="0" w:color="auto"/>
        <w:left w:val="none" w:sz="0" w:space="0" w:color="auto"/>
        <w:bottom w:val="none" w:sz="0" w:space="0" w:color="auto"/>
        <w:right w:val="none" w:sz="0" w:space="0" w:color="auto"/>
      </w:divBdr>
    </w:div>
    <w:div w:id="1535578491">
      <w:bodyDiv w:val="1"/>
      <w:marLeft w:val="0"/>
      <w:marRight w:val="0"/>
      <w:marTop w:val="0"/>
      <w:marBottom w:val="0"/>
      <w:divBdr>
        <w:top w:val="none" w:sz="0" w:space="0" w:color="auto"/>
        <w:left w:val="none" w:sz="0" w:space="0" w:color="auto"/>
        <w:bottom w:val="none" w:sz="0" w:space="0" w:color="auto"/>
        <w:right w:val="none" w:sz="0" w:space="0" w:color="auto"/>
      </w:divBdr>
    </w:div>
    <w:div w:id="1598175824">
      <w:bodyDiv w:val="1"/>
      <w:marLeft w:val="0"/>
      <w:marRight w:val="0"/>
      <w:marTop w:val="0"/>
      <w:marBottom w:val="0"/>
      <w:divBdr>
        <w:top w:val="none" w:sz="0" w:space="0" w:color="auto"/>
        <w:left w:val="none" w:sz="0" w:space="0" w:color="auto"/>
        <w:bottom w:val="none" w:sz="0" w:space="0" w:color="auto"/>
        <w:right w:val="none" w:sz="0" w:space="0" w:color="auto"/>
      </w:divBdr>
    </w:div>
    <w:div w:id="1701928016">
      <w:bodyDiv w:val="1"/>
      <w:marLeft w:val="0"/>
      <w:marRight w:val="0"/>
      <w:marTop w:val="0"/>
      <w:marBottom w:val="0"/>
      <w:divBdr>
        <w:top w:val="none" w:sz="0" w:space="0" w:color="auto"/>
        <w:left w:val="none" w:sz="0" w:space="0" w:color="auto"/>
        <w:bottom w:val="none" w:sz="0" w:space="0" w:color="auto"/>
        <w:right w:val="none" w:sz="0" w:space="0" w:color="auto"/>
      </w:divBdr>
    </w:div>
    <w:div w:id="1714503743">
      <w:bodyDiv w:val="1"/>
      <w:marLeft w:val="0"/>
      <w:marRight w:val="0"/>
      <w:marTop w:val="0"/>
      <w:marBottom w:val="0"/>
      <w:divBdr>
        <w:top w:val="none" w:sz="0" w:space="0" w:color="auto"/>
        <w:left w:val="none" w:sz="0" w:space="0" w:color="auto"/>
        <w:bottom w:val="none" w:sz="0" w:space="0" w:color="auto"/>
        <w:right w:val="none" w:sz="0" w:space="0" w:color="auto"/>
      </w:divBdr>
    </w:div>
    <w:div w:id="1726293841">
      <w:bodyDiv w:val="1"/>
      <w:marLeft w:val="0"/>
      <w:marRight w:val="0"/>
      <w:marTop w:val="0"/>
      <w:marBottom w:val="0"/>
      <w:divBdr>
        <w:top w:val="none" w:sz="0" w:space="0" w:color="auto"/>
        <w:left w:val="none" w:sz="0" w:space="0" w:color="auto"/>
        <w:bottom w:val="none" w:sz="0" w:space="0" w:color="auto"/>
        <w:right w:val="none" w:sz="0" w:space="0" w:color="auto"/>
      </w:divBdr>
    </w:div>
    <w:div w:id="1736397505">
      <w:bodyDiv w:val="1"/>
      <w:marLeft w:val="0"/>
      <w:marRight w:val="0"/>
      <w:marTop w:val="0"/>
      <w:marBottom w:val="0"/>
      <w:divBdr>
        <w:top w:val="none" w:sz="0" w:space="0" w:color="auto"/>
        <w:left w:val="none" w:sz="0" w:space="0" w:color="auto"/>
        <w:bottom w:val="none" w:sz="0" w:space="0" w:color="auto"/>
        <w:right w:val="none" w:sz="0" w:space="0" w:color="auto"/>
      </w:divBdr>
    </w:div>
    <w:div w:id="1775981723">
      <w:bodyDiv w:val="1"/>
      <w:marLeft w:val="0"/>
      <w:marRight w:val="0"/>
      <w:marTop w:val="0"/>
      <w:marBottom w:val="0"/>
      <w:divBdr>
        <w:top w:val="none" w:sz="0" w:space="0" w:color="auto"/>
        <w:left w:val="none" w:sz="0" w:space="0" w:color="auto"/>
        <w:bottom w:val="none" w:sz="0" w:space="0" w:color="auto"/>
        <w:right w:val="none" w:sz="0" w:space="0" w:color="auto"/>
      </w:divBdr>
    </w:div>
    <w:div w:id="1797521977">
      <w:bodyDiv w:val="1"/>
      <w:marLeft w:val="0"/>
      <w:marRight w:val="0"/>
      <w:marTop w:val="0"/>
      <w:marBottom w:val="0"/>
      <w:divBdr>
        <w:top w:val="none" w:sz="0" w:space="0" w:color="auto"/>
        <w:left w:val="none" w:sz="0" w:space="0" w:color="auto"/>
        <w:bottom w:val="none" w:sz="0" w:space="0" w:color="auto"/>
        <w:right w:val="none" w:sz="0" w:space="0" w:color="auto"/>
      </w:divBdr>
    </w:div>
    <w:div w:id="1824617478">
      <w:bodyDiv w:val="1"/>
      <w:marLeft w:val="0"/>
      <w:marRight w:val="0"/>
      <w:marTop w:val="0"/>
      <w:marBottom w:val="0"/>
      <w:divBdr>
        <w:top w:val="none" w:sz="0" w:space="0" w:color="auto"/>
        <w:left w:val="none" w:sz="0" w:space="0" w:color="auto"/>
        <w:bottom w:val="none" w:sz="0" w:space="0" w:color="auto"/>
        <w:right w:val="none" w:sz="0" w:space="0" w:color="auto"/>
      </w:divBdr>
    </w:div>
    <w:div w:id="1858305386">
      <w:bodyDiv w:val="1"/>
      <w:marLeft w:val="0"/>
      <w:marRight w:val="0"/>
      <w:marTop w:val="0"/>
      <w:marBottom w:val="0"/>
      <w:divBdr>
        <w:top w:val="none" w:sz="0" w:space="0" w:color="auto"/>
        <w:left w:val="none" w:sz="0" w:space="0" w:color="auto"/>
        <w:bottom w:val="none" w:sz="0" w:space="0" w:color="auto"/>
        <w:right w:val="none" w:sz="0" w:space="0" w:color="auto"/>
      </w:divBdr>
    </w:div>
    <w:div w:id="1860318418">
      <w:bodyDiv w:val="1"/>
      <w:marLeft w:val="0"/>
      <w:marRight w:val="0"/>
      <w:marTop w:val="0"/>
      <w:marBottom w:val="0"/>
      <w:divBdr>
        <w:top w:val="none" w:sz="0" w:space="0" w:color="auto"/>
        <w:left w:val="none" w:sz="0" w:space="0" w:color="auto"/>
        <w:bottom w:val="none" w:sz="0" w:space="0" w:color="auto"/>
        <w:right w:val="none" w:sz="0" w:space="0" w:color="auto"/>
      </w:divBdr>
    </w:div>
    <w:div w:id="1892422432">
      <w:bodyDiv w:val="1"/>
      <w:marLeft w:val="0"/>
      <w:marRight w:val="0"/>
      <w:marTop w:val="0"/>
      <w:marBottom w:val="0"/>
      <w:divBdr>
        <w:top w:val="none" w:sz="0" w:space="0" w:color="auto"/>
        <w:left w:val="none" w:sz="0" w:space="0" w:color="auto"/>
        <w:bottom w:val="none" w:sz="0" w:space="0" w:color="auto"/>
        <w:right w:val="none" w:sz="0" w:space="0" w:color="auto"/>
      </w:divBdr>
    </w:div>
    <w:div w:id="1988240953">
      <w:bodyDiv w:val="1"/>
      <w:marLeft w:val="0"/>
      <w:marRight w:val="0"/>
      <w:marTop w:val="0"/>
      <w:marBottom w:val="0"/>
      <w:divBdr>
        <w:top w:val="none" w:sz="0" w:space="0" w:color="auto"/>
        <w:left w:val="none" w:sz="0" w:space="0" w:color="auto"/>
        <w:bottom w:val="none" w:sz="0" w:space="0" w:color="auto"/>
        <w:right w:val="none" w:sz="0" w:space="0" w:color="auto"/>
      </w:divBdr>
    </w:div>
    <w:div w:id="2046367214">
      <w:bodyDiv w:val="1"/>
      <w:marLeft w:val="0"/>
      <w:marRight w:val="0"/>
      <w:marTop w:val="0"/>
      <w:marBottom w:val="0"/>
      <w:divBdr>
        <w:top w:val="none" w:sz="0" w:space="0" w:color="auto"/>
        <w:left w:val="none" w:sz="0" w:space="0" w:color="auto"/>
        <w:bottom w:val="none" w:sz="0" w:space="0" w:color="auto"/>
        <w:right w:val="none" w:sz="0" w:space="0" w:color="auto"/>
      </w:divBdr>
    </w:div>
    <w:div w:id="212202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B87F7-D546-4922-B929-7BE38A5B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7</Pages>
  <Words>2559</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Clarification No.-3 (Technical portion) dated **.6.2020 for STATCOM Package-I for STATCOM at 400kV Fatehgarh-II PS; and STATCOM Package-II for STATCOM at 400kV Bhadla-II PS; associated with Transmission System Strengthening Scheme for Evacuation of Power </vt:lpstr>
    </vt:vector>
  </TitlesOfParts>
  <Company>Hewlett-Packard Company</Company>
  <LinksUpToDate>false</LinksUpToDate>
  <CharactersWithSpaces>17117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No.-3 (Technical portion) dated **.6.2020 for STATCOM Package-I for STATCOM at 400kV Fatehgarh-II PS; and STATCOM Package-II for STATCOM at 400kV Bhadla-II PS; associated with Transmission System Strengthening Scheme for Evacuation of Power from Solar Energy Zones in Rajasthan (8.1GW) under Phase-II-Part B1.                                                                                                                                                                                           SPECIFICATION NO. 	:  CC-CS/997-NR1/STATCOM-4123/3/G3 (for Package-I); and CC-CS/997-NR1/STATCOM-4124/3/G3 (for Package-II)</dc:title>
  <dc:creator>DEEPAK K</dc:creator>
  <cp:lastModifiedBy>Satendra S. Sengar</cp:lastModifiedBy>
  <cp:revision>23</cp:revision>
  <cp:lastPrinted>2020-06-11T15:26:00Z</cp:lastPrinted>
  <dcterms:created xsi:type="dcterms:W3CDTF">2020-06-11T08:39:00Z</dcterms:created>
  <dcterms:modified xsi:type="dcterms:W3CDTF">2020-06-30T07:26:00Z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